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FA8" w:rsidRPr="004545ED" w:rsidRDefault="004545ED" w:rsidP="005D5FA8">
      <w:pPr>
        <w:pStyle w:val="Legenda"/>
        <w:jc w:val="center"/>
        <w:rPr>
          <w:rFonts w:hAnsi="Arial" w:cs="Arial"/>
          <w:b/>
          <w:sz w:val="36"/>
        </w:rPr>
      </w:pPr>
      <w:r w:rsidRPr="004545ED">
        <w:rPr>
          <w:rFonts w:hAnsi="Arial" w:cs="Arial"/>
          <w:b/>
          <w:sz w:val="36"/>
        </w:rPr>
        <w:t>HIDROSSANITÁRIO</w:t>
      </w: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  <w:b/>
          <w:sz w:val="36"/>
        </w:rPr>
      </w:pPr>
    </w:p>
    <w:p w:rsidR="005D5FA8" w:rsidRPr="004545ED" w:rsidRDefault="004545ED" w:rsidP="005D5FA8">
      <w:pPr>
        <w:pStyle w:val="Legenda"/>
        <w:jc w:val="center"/>
        <w:rPr>
          <w:rFonts w:hAnsi="Arial" w:cs="Arial"/>
        </w:rPr>
      </w:pPr>
      <w:r w:rsidRPr="004545ED">
        <w:rPr>
          <w:rFonts w:hAnsi="Arial" w:cs="Arial"/>
          <w:b/>
          <w:sz w:val="36"/>
        </w:rPr>
        <w:t>MEMORIAL DESCRITIVO DAS ESPECIFICAÇÕES TÉCNICAS PARA EXECUÇÃO DO PROJETO HIDROSSANITÁRIO</w:t>
      </w: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center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jc w:val="right"/>
        <w:rPr>
          <w:rFonts w:hAnsi="Arial" w:cs="Arial"/>
        </w:rPr>
      </w:pPr>
    </w:p>
    <w:p w:rsidR="005D5FA8" w:rsidRPr="004545ED" w:rsidRDefault="005D5FA8" w:rsidP="005D5FA8">
      <w:pPr>
        <w:pStyle w:val="Legenda"/>
        <w:ind w:left="6379"/>
        <w:rPr>
          <w:rFonts w:hAnsi="Arial" w:cs="Arial"/>
        </w:rPr>
      </w:pPr>
      <w:r w:rsidRPr="004545ED">
        <w:rPr>
          <w:rFonts w:hAnsi="Arial" w:cs="Arial"/>
        </w:rPr>
        <w:t>ANDRÉ RODRIGUES DE OLIVEIRA, Engenheiro Civil e Engenheiro de Segurança do Trabalho, CREA/AL 021458785-1 D.</w:t>
      </w:r>
    </w:p>
    <w:p w:rsidR="002E3E70" w:rsidRPr="004545ED" w:rsidRDefault="002E3E70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5D5FA8" w:rsidRPr="004545ED" w:rsidRDefault="005D5FA8" w:rsidP="001A5A18">
      <w:pPr>
        <w:spacing w:line="276" w:lineRule="auto"/>
        <w:rPr>
          <w:rFonts w:cs="Arial"/>
        </w:rPr>
      </w:pPr>
    </w:p>
    <w:p w:rsidR="004545ED" w:rsidRPr="004545ED" w:rsidRDefault="004545ED" w:rsidP="001A5A18">
      <w:pPr>
        <w:spacing w:line="276" w:lineRule="auto"/>
        <w:rPr>
          <w:rFonts w:cs="Arial"/>
        </w:rPr>
      </w:pPr>
    </w:p>
    <w:p w:rsidR="004545ED" w:rsidRPr="004545ED" w:rsidRDefault="004545ED" w:rsidP="001A5A18">
      <w:pPr>
        <w:spacing w:line="276" w:lineRule="auto"/>
        <w:rPr>
          <w:rFonts w:cs="Arial"/>
        </w:rPr>
      </w:pPr>
    </w:p>
    <w:p w:rsidR="004545ED" w:rsidRPr="004545ED" w:rsidRDefault="004545ED" w:rsidP="001A5A18">
      <w:pPr>
        <w:spacing w:line="276" w:lineRule="auto"/>
        <w:rPr>
          <w:rFonts w:cs="Arial"/>
        </w:rPr>
      </w:pPr>
    </w:p>
    <w:p w:rsidR="004545ED" w:rsidRDefault="004545ED" w:rsidP="001A5A18">
      <w:pPr>
        <w:spacing w:line="276" w:lineRule="auto"/>
        <w:rPr>
          <w:rFonts w:cs="Arial"/>
        </w:rPr>
      </w:pPr>
    </w:p>
    <w:p w:rsidR="004C44E2" w:rsidRDefault="004C44E2" w:rsidP="001A5A18">
      <w:pPr>
        <w:spacing w:line="276" w:lineRule="auto"/>
        <w:rPr>
          <w:rFonts w:cs="Arial"/>
        </w:rPr>
      </w:pPr>
    </w:p>
    <w:p w:rsidR="004C44E2" w:rsidRDefault="004C44E2" w:rsidP="001A5A18">
      <w:pPr>
        <w:spacing w:line="276" w:lineRule="auto"/>
        <w:rPr>
          <w:rFonts w:cs="Arial"/>
        </w:rPr>
      </w:pPr>
    </w:p>
    <w:p w:rsidR="004545ED" w:rsidRDefault="004545ED" w:rsidP="004545ED">
      <w:pPr>
        <w:spacing w:line="276" w:lineRule="auto"/>
        <w:rPr>
          <w:rFonts w:cs="Arial"/>
          <w:b/>
          <w:bCs/>
        </w:rPr>
      </w:pPr>
      <w:r w:rsidRPr="007C249E">
        <w:rPr>
          <w:rFonts w:cs="Arial"/>
          <w:b/>
          <w:bCs/>
        </w:rPr>
        <w:t>INTRODUÇÃO / APRESENTAÇÃO</w:t>
      </w:r>
    </w:p>
    <w:p w:rsidR="007C249E" w:rsidRPr="007C249E" w:rsidRDefault="007C249E" w:rsidP="004545ED">
      <w:pPr>
        <w:spacing w:line="276" w:lineRule="auto"/>
        <w:rPr>
          <w:rFonts w:cs="Arial"/>
          <w:b/>
          <w:bCs/>
        </w:rPr>
      </w:pP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O presente memorial descritivo refere-se ao Projeto Hidrossanitário que contempla os detalhamentos das instalações de água fria, esgoto e água pluvial, d</w:t>
      </w:r>
      <w:r w:rsidR="007C249E">
        <w:rPr>
          <w:rFonts w:cs="Arial"/>
        </w:rPr>
        <w:t>e uma escola de 16 salas e quadra poliesportiva</w:t>
      </w:r>
      <w:r w:rsidRPr="004545ED">
        <w:rPr>
          <w:rFonts w:cs="Arial"/>
        </w:rPr>
        <w:t xml:space="preserve">, situada no </w:t>
      </w:r>
      <w:r w:rsidR="007C249E">
        <w:rPr>
          <w:rFonts w:cs="Arial"/>
        </w:rPr>
        <w:t xml:space="preserve">Município de </w:t>
      </w:r>
      <w:proofErr w:type="spellStart"/>
      <w:r w:rsidRPr="004545ED">
        <w:rPr>
          <w:rFonts w:cs="Arial"/>
        </w:rPr>
        <w:t>P</w:t>
      </w:r>
      <w:r w:rsidR="007C249E">
        <w:rPr>
          <w:rFonts w:cs="Arial"/>
        </w:rPr>
        <w:t>aripueira</w:t>
      </w:r>
      <w:proofErr w:type="spellEnd"/>
      <w:r w:rsidRPr="004545ED">
        <w:rPr>
          <w:rFonts w:cs="Arial"/>
        </w:rPr>
        <w:t xml:space="preserve"> – AL</w:t>
      </w:r>
    </w:p>
    <w:p w:rsidR="004545ED" w:rsidRPr="004545ED" w:rsidRDefault="004545ED" w:rsidP="004545ED">
      <w:pPr>
        <w:spacing w:line="276" w:lineRule="auto"/>
        <w:rPr>
          <w:rFonts w:cs="Arial"/>
        </w:rPr>
      </w:pPr>
    </w:p>
    <w:p w:rsidR="004545ED" w:rsidRPr="007C249E" w:rsidRDefault="004545ED" w:rsidP="004545ED">
      <w:pPr>
        <w:spacing w:line="276" w:lineRule="auto"/>
        <w:rPr>
          <w:rFonts w:cs="Arial"/>
          <w:b/>
          <w:bCs/>
        </w:rPr>
      </w:pPr>
      <w:r w:rsidRPr="007C249E">
        <w:rPr>
          <w:rFonts w:cs="Arial"/>
          <w:b/>
          <w:bCs/>
        </w:rPr>
        <w:t>NORMAS TÉCNICAS DE REFERÊNCIAS</w:t>
      </w:r>
    </w:p>
    <w:p w:rsidR="007C249E" w:rsidRDefault="007C249E" w:rsidP="004545ED">
      <w:pPr>
        <w:spacing w:line="276" w:lineRule="auto"/>
        <w:rPr>
          <w:rFonts w:cs="Arial"/>
        </w:rPr>
      </w:pP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- Associação Brasileira de Normas Técnicas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NBR-5626:1998 - Instalação Predial de Água Fria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NBR-8160:1999 - Sistemas Prediais de Esgoto Sanitário - Projeto e Execução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NB-10844:1989 - Instalações Prediais de Águas Pluviais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7229 - Projeto, Construção e Operação de Sistemas de Tanques Sépticos.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- 13.969/97 - Tanques sépticos - Unidades de tratamento complementar e disposição final dos efluentes líquidos - Projeto, construção e operação.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5648, Tubo e conexões de PVC-U com junta soldável para sistemas prediais de água fria – Requisitos;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5680, Dimensões de tubos de PVC rígido;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5683, Tubos de PVC – Verificação da resistência à pressão hidrostática interna;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9821, Conexões de PVC rígido de junta soldável para redes de distribuição de água – Tipos – Padronização;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lastRenderedPageBreak/>
        <w:t>ABNT NBR 14121, Ramal predial – Registros tipo macho em ligas de cobre – Requisitos;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14877, Ducha Higiênica – Requisitos e métodos de ensaio;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14878, Ligações flexíveis para aparelhos hidráulicos sanitários – Requisitos e métodos de ensaio;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15097-1, Aparelhos sanitários de material cerâmico – Parte 1: Requisitos e métodos de ensaios;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15097-2, Aparelhos sanitários de material cerâmico – Parte 2: Procedimentos para instalação;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15206, Instalações hidráulicas prediais – Chuveiros ou duchas – Requisitos e métodos de ensaio;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15423, Válvulas de escoamento – Requisitos e métodos de ensaio;</w:t>
      </w: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15704-1, Registro – Requisitos e métodos de ensaio – Parte 1: Registros de pressão;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15705, Instalações hidráulicas prediais – Registro de gaveta – Requisitos e métodos de ensaio;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DMAE - Código de Instalações Hidráulicas;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EB-368/72 - Torneiras;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NB-337/83 - Locais e Instalações Sanitárias Modulares.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7362-2, Sistemas enterrados para condução de esgoto – Parte 2: Requisitos para tubos de PVC com parede maciça;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7367, Projeto e assentamento de tubulações de PVC rígido para sistemas de esgoto sanitário;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7968, Diâmetros nominais em tubulações de saneamento nas áreas de rede de distribuição, adutoras, redes coletoras de esgoto e interceptores – Padronização;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8160, Sistemas prediais de esgoto sanitário – Projeto e execução;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9051, Anel de borracha para tubulações de PVC rígido coletores de esgoto sanitário – Especificação;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9648, Estudo de concepção de sistemas de esgoto sanitário – Procedimento;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9649, Projeto de redes coletoras de esgoto sanitário – Procedimento;</w:t>
      </w: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 xml:space="preserve">ABNT NBR 9814, Execução 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de rede coletora de esgoto sanitário – Procedimento;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10569, Conexões de PVC rígido com junta elástica, para coletor de esgoto sanitário – Tipos e dimensões – Padronização;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lastRenderedPageBreak/>
        <w:t>ABNT NBR 12266, Projeto e execução de valas para assentamento de tubulação de água esgoto ou drenagem urbana – Procedimento;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ABNT NBR 14486, Sistemas enterrados para condução de esgoto sanitário – Projeto de redes coletoras com tubos de PVC;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Normas Regulamentadoras do Capítulo V, Título II, da CLT, relativas à Segurança e Medicina do Trabalho: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NR 24 - Condições Sanitárias e de Conforto nos Locais de Trabalho;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Resolução CONAMA 377 - Licenciamento Ambiental Simplificado de Sistemas de Esgotamento Sanitário.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</w:p>
    <w:p w:rsidR="004545ED" w:rsidRDefault="004545ED" w:rsidP="004545ED">
      <w:pPr>
        <w:spacing w:line="276" w:lineRule="auto"/>
        <w:rPr>
          <w:rFonts w:cs="Arial"/>
          <w:b/>
          <w:bCs/>
        </w:rPr>
      </w:pPr>
      <w:r w:rsidRPr="00704437">
        <w:rPr>
          <w:rFonts w:cs="Arial"/>
          <w:b/>
          <w:bCs/>
        </w:rPr>
        <w:t>RESPONSABILIDADE TÉCNICA</w:t>
      </w:r>
    </w:p>
    <w:p w:rsidR="00704437" w:rsidRPr="00704437" w:rsidRDefault="00704437" w:rsidP="004545ED">
      <w:pPr>
        <w:spacing w:line="276" w:lineRule="auto"/>
        <w:rPr>
          <w:rFonts w:cs="Arial"/>
          <w:b/>
          <w:bCs/>
        </w:rPr>
      </w:pP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Projeto Hidrossanitário elaborado pel</w:t>
      </w:r>
      <w:r w:rsidR="00704437">
        <w:rPr>
          <w:rFonts w:cs="Arial"/>
        </w:rPr>
        <w:t>a</w:t>
      </w:r>
      <w:r w:rsidRPr="004545ED">
        <w:rPr>
          <w:rFonts w:cs="Arial"/>
        </w:rPr>
        <w:t xml:space="preserve"> </w:t>
      </w:r>
      <w:r w:rsidR="00704437">
        <w:rPr>
          <w:rFonts w:cs="Arial"/>
        </w:rPr>
        <w:t xml:space="preserve">Arquiteta </w:t>
      </w:r>
      <w:proofErr w:type="spellStart"/>
      <w:r w:rsidR="00704437">
        <w:rPr>
          <w:rFonts w:cs="Arial"/>
        </w:rPr>
        <w:t>Cleidiani</w:t>
      </w:r>
      <w:proofErr w:type="spellEnd"/>
      <w:r w:rsidR="00704437">
        <w:rPr>
          <w:rFonts w:cs="Arial"/>
        </w:rPr>
        <w:t xml:space="preserve"> </w:t>
      </w:r>
      <w:proofErr w:type="spellStart"/>
      <w:r w:rsidR="00704437">
        <w:rPr>
          <w:rFonts w:cs="Arial"/>
        </w:rPr>
        <w:t>Temóteo</w:t>
      </w:r>
      <w:proofErr w:type="spellEnd"/>
      <w:r w:rsidRPr="004545ED">
        <w:rPr>
          <w:rFonts w:cs="Arial"/>
        </w:rPr>
        <w:t xml:space="preserve">, </w:t>
      </w:r>
      <w:r w:rsidR="00704437">
        <w:rPr>
          <w:rFonts w:cs="Arial"/>
        </w:rPr>
        <w:t>CAU</w:t>
      </w:r>
      <w:r w:rsidRPr="004545ED">
        <w:rPr>
          <w:rFonts w:cs="Arial"/>
        </w:rPr>
        <w:t xml:space="preserve"> – AL, Registro </w:t>
      </w:r>
      <w:proofErr w:type="spellStart"/>
      <w:r w:rsidR="00704437">
        <w:rPr>
          <w:rFonts w:cs="Arial"/>
        </w:rPr>
        <w:t>xxxxxxxx</w:t>
      </w:r>
      <w:proofErr w:type="spellEnd"/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sdt>
      <w:sdtPr>
        <w:rPr>
          <w:rFonts w:ascii="Arial" w:eastAsia="Calibri" w:hAnsi="Arial" w:cs="Arial"/>
          <w:caps w:val="0"/>
          <w:color w:val="auto"/>
          <w:kern w:val="2"/>
          <w:sz w:val="24"/>
          <w:szCs w:val="24"/>
          <w:lang w:eastAsia="en-US"/>
        </w:rPr>
        <w:id w:val="1277838867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Cs w:val="22"/>
        </w:rPr>
      </w:sdtEndPr>
      <w:sdtContent>
        <w:p w:rsidR="004C44E2" w:rsidRPr="002074CB" w:rsidRDefault="004C44E2" w:rsidP="00203DAB">
          <w:pPr>
            <w:pStyle w:val="CabealhodoSumrio"/>
            <w:rPr>
              <w:rFonts w:ascii="Arial" w:hAnsi="Arial" w:cs="Arial"/>
              <w:sz w:val="24"/>
              <w:szCs w:val="24"/>
            </w:rPr>
          </w:pPr>
          <w:r w:rsidRPr="002074CB">
            <w:rPr>
              <w:rFonts w:ascii="Arial" w:hAnsi="Arial" w:cs="Arial"/>
              <w:sz w:val="24"/>
              <w:szCs w:val="24"/>
            </w:rPr>
            <w:t>Sumário</w:t>
          </w:r>
        </w:p>
        <w:p w:rsidR="004C44E2" w:rsidRPr="002074CB" w:rsidRDefault="004C44E2">
          <w:pPr>
            <w:pStyle w:val="Sumrio1"/>
            <w:rPr>
              <w:rFonts w:eastAsiaTheme="minorEastAsia" w:cs="Arial"/>
              <w:noProof/>
              <w:kern w:val="0"/>
              <w:szCs w:val="24"/>
              <w:lang w:eastAsia="pt-BR"/>
            </w:rPr>
          </w:pPr>
          <w:r w:rsidRPr="002074CB">
            <w:rPr>
              <w:rFonts w:cs="Arial"/>
              <w:szCs w:val="24"/>
            </w:rPr>
            <w:fldChar w:fldCharType="begin"/>
          </w:r>
          <w:r w:rsidRPr="002074CB">
            <w:rPr>
              <w:rFonts w:cs="Arial"/>
              <w:szCs w:val="24"/>
            </w:rPr>
            <w:instrText xml:space="preserve"> TOC \o "1-3" \h \z \u </w:instrText>
          </w:r>
          <w:r w:rsidRPr="002074CB">
            <w:rPr>
              <w:rFonts w:cs="Arial"/>
              <w:szCs w:val="24"/>
            </w:rPr>
            <w:fldChar w:fldCharType="separate"/>
          </w:r>
          <w:hyperlink w:anchor="_Toc10733685" w:history="1">
            <w:r w:rsidRPr="002074CB">
              <w:rPr>
                <w:rStyle w:val="Hyperlink"/>
                <w:rFonts w:cs="Arial"/>
                <w:bCs/>
                <w:noProof/>
                <w:szCs w:val="24"/>
              </w:rPr>
              <w:t>1.</w:t>
            </w:r>
            <w:r w:rsidRPr="002074CB">
              <w:rPr>
                <w:rFonts w:eastAsiaTheme="minorEastAsia" w:cs="Arial"/>
                <w:noProof/>
                <w:kern w:val="0"/>
                <w:szCs w:val="24"/>
                <w:lang w:eastAsia="pt-BR"/>
              </w:rPr>
              <w:tab/>
            </w:r>
            <w:r w:rsidRPr="002074CB">
              <w:rPr>
                <w:rStyle w:val="Hyperlink"/>
                <w:rFonts w:cs="Arial"/>
                <w:bCs/>
                <w:noProof/>
                <w:szCs w:val="24"/>
              </w:rPr>
              <w:t>Pavimento BLOCO 1</w:t>
            </w:r>
            <w:r w:rsidRPr="002074CB">
              <w:rPr>
                <w:rFonts w:cs="Arial"/>
                <w:noProof/>
                <w:webHidden/>
                <w:szCs w:val="24"/>
              </w:rPr>
              <w:tab/>
            </w:r>
            <w:r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Pr="002074CB">
              <w:rPr>
                <w:rFonts w:cs="Arial"/>
                <w:noProof/>
                <w:webHidden/>
                <w:szCs w:val="24"/>
              </w:rPr>
              <w:instrText xml:space="preserve"> PAGEREF _Toc10733685 \h </w:instrText>
            </w:r>
            <w:r w:rsidRPr="002074CB">
              <w:rPr>
                <w:rFonts w:cs="Arial"/>
                <w:noProof/>
                <w:webHidden/>
                <w:szCs w:val="24"/>
              </w:rPr>
            </w:r>
            <w:r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Pr="002074CB">
              <w:rPr>
                <w:rFonts w:cs="Arial"/>
                <w:noProof/>
                <w:webHidden/>
                <w:szCs w:val="24"/>
              </w:rPr>
              <w:t>9</w:t>
            </w:r>
            <w:r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86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_Toc10733686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9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72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87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 (BLOCO 1)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_Toc10733687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9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88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III.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_Toc10733688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9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72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89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IV.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AF-2 (BLOCO 1)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_Toc10733689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11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0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V.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_Toc10733690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11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72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1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VI.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AF-3 (BLOCO 1)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_Toc10733691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12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2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VII.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_Toc10733692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12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3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VIII.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AF-4 (BLOCO 1)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_Toc10733693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4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IX.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_Toc10733694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72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5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Peça MIC - Detalhe H1 (BLOCO 1)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_Toc10733695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6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_Toc10733696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1"/>
            <w:rPr>
              <w:rFonts w:eastAsiaTheme="minorEastAsia" w:cs="Arial"/>
              <w:noProof/>
              <w:kern w:val="0"/>
              <w:szCs w:val="24"/>
              <w:lang w:eastAsia="pt-BR"/>
            </w:rPr>
          </w:pPr>
          <w:hyperlink w:anchor="_Toc10733697" w:history="1"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2.</w:t>
            </w:r>
            <w:r w:rsidR="004C44E2" w:rsidRPr="002074CB">
              <w:rPr>
                <w:rFonts w:eastAsiaTheme="minorEastAsia" w:cs="Arial"/>
                <w:noProof/>
                <w:kern w:val="0"/>
                <w:szCs w:val="24"/>
                <w:lang w:eastAsia="pt-BR"/>
              </w:rPr>
              <w:tab/>
            </w:r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Pavimento BLOCO 2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_Toc10733697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8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_Toc10733698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699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XIII.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AF-9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_Toc10733699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0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XIV.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_Toc10733700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1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XV.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AF-8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_Toc10733701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16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2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XVI.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_Toc10733702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16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3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XVII.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AF-7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_Toc10733703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17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4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XVIII.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_Toc10733704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17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5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XIX.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AF-5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_Toc10733705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18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6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_Toc10733706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18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7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AF-6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_Toc10733707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19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8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_Toc10733708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19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09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XXIII.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Peça PIA - Detalhe H3 (BLOCO 2)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_Toc10733709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0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XXIV.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_Toc10733710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1"/>
            <w:rPr>
              <w:rFonts w:eastAsiaTheme="minorEastAsia" w:cs="Arial"/>
              <w:noProof/>
              <w:kern w:val="0"/>
              <w:szCs w:val="24"/>
              <w:lang w:eastAsia="pt-BR"/>
            </w:rPr>
          </w:pPr>
          <w:hyperlink w:anchor="_Toc10733711" w:history="1"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3.</w:t>
            </w:r>
            <w:r w:rsidR="004C44E2" w:rsidRPr="002074CB">
              <w:rPr>
                <w:rFonts w:eastAsiaTheme="minorEastAsia" w:cs="Arial"/>
                <w:noProof/>
                <w:kern w:val="0"/>
                <w:szCs w:val="24"/>
                <w:lang w:eastAsia="pt-BR"/>
              </w:rPr>
              <w:tab/>
            </w:r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Pavimento BLOCO 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_Toc10733711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2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XXV.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_Toc10733712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3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XXVI.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AF-10 (BLOCO 3)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_Toc10733713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4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XXVII.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_Toc10733714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20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5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XXVIII.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AF-11 (BLOCO 3)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_Toc10733715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22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6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XXIX.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_Toc10733716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22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7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Peça MIC - Detalhe H4 (BLOCO 3)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_Toc10733717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18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_Toc10733718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1"/>
            <w:rPr>
              <w:rFonts w:eastAsiaTheme="minorEastAsia" w:cs="Arial"/>
              <w:noProof/>
              <w:kern w:val="0"/>
              <w:szCs w:val="24"/>
              <w:lang w:eastAsia="pt-BR"/>
            </w:rPr>
          </w:pPr>
          <w:hyperlink w:anchor="_Toc10733719" w:history="1"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4.</w:t>
            </w:r>
            <w:r w:rsidR="004C44E2" w:rsidRPr="002074CB">
              <w:rPr>
                <w:rFonts w:eastAsiaTheme="minorEastAsia" w:cs="Arial"/>
                <w:noProof/>
                <w:kern w:val="0"/>
                <w:szCs w:val="24"/>
                <w:lang w:eastAsia="pt-BR"/>
              </w:rPr>
              <w:tab/>
            </w:r>
            <w:r w:rsidR="004C44E2" w:rsidRPr="002074CB">
              <w:rPr>
                <w:rStyle w:val="Hyperlink"/>
                <w:rFonts w:cs="Arial"/>
                <w:bCs/>
                <w:noProof/>
                <w:szCs w:val="24"/>
              </w:rPr>
              <w:t>Pavimento BLOCO 4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_Toc10733719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0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_Toc10733720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1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XXXIII.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AF-12 (BLOCO 4)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_Toc10733721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2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XXXIV.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_Toc10733722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23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3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XXXV.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AF-13 (BLOCO 4)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_Toc10733723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25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4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XXXVI.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_Toc10733724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25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5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XXXVII.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AF-14 (BLOCO 4)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_Toc10733725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26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6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XXXVIII.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_Toc10733726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26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110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7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XXXIX.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Coluna AF-15 (BLOCO 4)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_Toc10733727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27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8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XL.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_Toc10733728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27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left" w:pos="880"/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29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XLI.</w:t>
            </w:r>
            <w:r w:rsidR="004C44E2" w:rsidRPr="002074CB">
              <w:rPr>
                <w:rFonts w:cs="Arial"/>
                <w:noProof/>
                <w:szCs w:val="24"/>
              </w:rPr>
              <w:tab/>
            </w:r>
            <w:r w:rsidR="004C44E2" w:rsidRPr="002074CB">
              <w:rPr>
                <w:rStyle w:val="Hyperlink"/>
                <w:rFonts w:cs="Arial"/>
                <w:noProof/>
                <w:szCs w:val="24"/>
              </w:rPr>
              <w:t>Peça CH - Detalhe H5 (BLOCO 4)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_Toc10733729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28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Pr="002074CB" w:rsidRDefault="002074CB">
          <w:pPr>
            <w:pStyle w:val="Sumrio2"/>
            <w:tabs>
              <w:tab w:val="right" w:leader="dot" w:pos="9631"/>
            </w:tabs>
            <w:rPr>
              <w:rFonts w:cs="Arial"/>
              <w:noProof/>
              <w:szCs w:val="24"/>
            </w:rPr>
          </w:pPr>
          <w:hyperlink w:anchor="_Toc10733730" w:history="1">
            <w:r w:rsidR="004C44E2" w:rsidRPr="002074CB">
              <w:rPr>
                <w:rStyle w:val="Hyperlink"/>
                <w:rFonts w:cs="Arial"/>
                <w:noProof/>
                <w:szCs w:val="24"/>
              </w:rPr>
              <w:t>XLII.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ab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begin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instrText xml:space="preserve"> PAGEREF _Toc10733730 \h </w:instrText>
            </w:r>
            <w:r w:rsidR="004C44E2" w:rsidRPr="002074CB">
              <w:rPr>
                <w:rFonts w:cs="Arial"/>
                <w:noProof/>
                <w:webHidden/>
                <w:szCs w:val="24"/>
              </w:rPr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separate"/>
            </w:r>
            <w:r w:rsidR="004C44E2" w:rsidRPr="002074CB">
              <w:rPr>
                <w:rFonts w:cs="Arial"/>
                <w:noProof/>
                <w:webHidden/>
                <w:szCs w:val="24"/>
              </w:rPr>
              <w:t>28</w:t>
            </w:r>
            <w:r w:rsidR="004C44E2" w:rsidRPr="002074CB">
              <w:rPr>
                <w:rFonts w:cs="Arial"/>
                <w:noProof/>
                <w:webHidden/>
                <w:szCs w:val="24"/>
              </w:rPr>
              <w:fldChar w:fldCharType="end"/>
            </w:r>
          </w:hyperlink>
        </w:p>
        <w:p w:rsidR="004C44E2" w:rsidRDefault="004C44E2">
          <w:r w:rsidRPr="002074CB">
            <w:rPr>
              <w:rFonts w:cs="Arial"/>
              <w:b/>
              <w:bCs/>
              <w:szCs w:val="24"/>
            </w:rPr>
            <w:fldChar w:fldCharType="end"/>
          </w:r>
        </w:p>
      </w:sdtContent>
    </w:sdt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</w:pPr>
    </w:p>
    <w:p w:rsidR="004C44E2" w:rsidRDefault="004C44E2" w:rsidP="004545ED">
      <w:pPr>
        <w:spacing w:line="276" w:lineRule="auto"/>
        <w:rPr>
          <w:rFonts w:cs="Arial"/>
        </w:rPr>
        <w:sectPr w:rsidR="004C44E2" w:rsidSect="00203DAB">
          <w:footerReference w:type="default" r:id="rId8"/>
          <w:type w:val="continuous"/>
          <w:pgSz w:w="11909" w:h="16834" w:code="9"/>
          <w:pgMar w:top="1701" w:right="1134" w:bottom="1134" w:left="1701" w:header="567" w:footer="642" w:gutter="0"/>
          <w:cols w:space="720"/>
          <w:docGrid w:linePitch="326"/>
        </w:sectPr>
      </w:pPr>
    </w:p>
    <w:p w:rsidR="004545ED" w:rsidRDefault="004545ED" w:rsidP="00F4676E">
      <w:pPr>
        <w:pStyle w:val="Ttulo1"/>
        <w:ind w:left="0" w:firstLine="0"/>
      </w:pPr>
      <w:r w:rsidRPr="00203DAB">
        <w:lastRenderedPageBreak/>
        <w:t>DESCRIÇÃO DO PROJETO HIDROSSANITÁRIO</w:t>
      </w:r>
    </w:p>
    <w:p w:rsidR="004545ED" w:rsidRPr="00F4676E" w:rsidRDefault="004545ED" w:rsidP="000C2766">
      <w:pPr>
        <w:pStyle w:val="Ttulo2"/>
        <w:numPr>
          <w:ilvl w:val="1"/>
          <w:numId w:val="35"/>
        </w:numPr>
        <w:ind w:left="0" w:firstLine="0"/>
      </w:pPr>
      <w:r w:rsidRPr="00F4676E">
        <w:t>INSTALAÇÕES DE ÁGUA FRIA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 alimentação da água potável a edificação será feita pela concessionária / poço local, até o hidrômetro a ser instalado, com nicho próprio, junto ao alinhamento predial, do qual será ligada ao reservatório superior. Do reservatório superior partirá as tubulações, por gravidade, que alimentará todos os ambientes.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 água é recalcada por bomba centrifuga para o reservatório superior, ser</w:t>
      </w:r>
      <w:r w:rsidR="002074CB">
        <w:rPr>
          <w:rFonts w:cs="Arial"/>
        </w:rPr>
        <w:t>ão</w:t>
      </w:r>
      <w:r w:rsidRPr="004545ED">
        <w:rPr>
          <w:rFonts w:cs="Arial"/>
        </w:rPr>
        <w:t xml:space="preserve"> </w:t>
      </w:r>
      <w:r w:rsidR="002074CB">
        <w:rPr>
          <w:rFonts w:cs="Arial"/>
        </w:rPr>
        <w:t>02</w:t>
      </w:r>
      <w:r w:rsidRPr="004545ED">
        <w:rPr>
          <w:rFonts w:cs="Arial"/>
        </w:rPr>
        <w:t xml:space="preserve"> reservatóri</w:t>
      </w:r>
      <w:r w:rsidR="002074CB">
        <w:rPr>
          <w:rFonts w:cs="Arial"/>
        </w:rPr>
        <w:t>os elevados</w:t>
      </w:r>
      <w:r w:rsidRPr="004545ED">
        <w:rPr>
          <w:rFonts w:cs="Arial"/>
        </w:rPr>
        <w:t xml:space="preserve">, </w:t>
      </w:r>
      <w:r w:rsidR="002074CB">
        <w:rPr>
          <w:rFonts w:cs="Arial"/>
        </w:rPr>
        <w:t xml:space="preserve">(um para distribuição de água para fins de consumo e outro para fins de prevenção e combate a incêndio e pânico) </w:t>
      </w:r>
      <w:r w:rsidRPr="004545ED">
        <w:rPr>
          <w:rFonts w:cs="Arial"/>
        </w:rPr>
        <w:t>com sensores elétricos para garantir o volume, e para manutenção será utilizado extravasor PVC Ø</w:t>
      </w:r>
      <w:r w:rsidR="002074CB">
        <w:rPr>
          <w:rFonts w:cs="Arial"/>
        </w:rPr>
        <w:t>6</w:t>
      </w:r>
      <w:r w:rsidRPr="004545ED">
        <w:rPr>
          <w:rFonts w:cs="Arial"/>
        </w:rPr>
        <w:t>0 mm para evitar o transbordamento de água do reservatório e também será utilizado tubulação de limpeza PVC Ø 60 mm com de registro bruto de esfera com saída para o passeio público.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 saída da alimentação do reservatório será provida de registro bruto de gaveta, com tubulação PVC Ø</w:t>
      </w:r>
      <w:r w:rsidR="002074CB">
        <w:rPr>
          <w:rFonts w:cs="Arial"/>
        </w:rPr>
        <w:t>32</w:t>
      </w:r>
      <w:r w:rsidRPr="004545ED">
        <w:rPr>
          <w:rFonts w:cs="Arial"/>
        </w:rPr>
        <w:t xml:space="preserve"> mm formando assim o barrilete. Do barrilete derivará para as colunas AF-1, AF-2, AF-3, AF-4, AF-5, AF-6, AF- 7, AF-8, AF-9</w:t>
      </w:r>
      <w:r w:rsidR="002074CB">
        <w:rPr>
          <w:rFonts w:cs="Arial"/>
        </w:rPr>
        <w:t>,</w:t>
      </w:r>
      <w:r w:rsidRPr="004545ED">
        <w:rPr>
          <w:rFonts w:cs="Arial"/>
        </w:rPr>
        <w:t xml:space="preserve"> AF-10</w:t>
      </w:r>
      <w:r w:rsidR="002074CB" w:rsidRPr="004545ED">
        <w:rPr>
          <w:rFonts w:cs="Arial"/>
        </w:rPr>
        <w:t>, AF-</w:t>
      </w:r>
      <w:r w:rsidR="007F60D0">
        <w:rPr>
          <w:rFonts w:cs="Arial"/>
        </w:rPr>
        <w:t>11</w:t>
      </w:r>
      <w:r w:rsidR="007F60D0" w:rsidRPr="004545ED">
        <w:rPr>
          <w:rFonts w:cs="Arial"/>
        </w:rPr>
        <w:t>, AF-</w:t>
      </w:r>
      <w:r w:rsidR="007F60D0">
        <w:rPr>
          <w:rFonts w:cs="Arial"/>
        </w:rPr>
        <w:t>12</w:t>
      </w:r>
      <w:r w:rsidR="007F60D0" w:rsidRPr="004545ED">
        <w:rPr>
          <w:rFonts w:cs="Arial"/>
        </w:rPr>
        <w:t>, AF-</w:t>
      </w:r>
      <w:r w:rsidR="007F60D0">
        <w:rPr>
          <w:rFonts w:cs="Arial"/>
        </w:rPr>
        <w:t>13</w:t>
      </w:r>
      <w:r w:rsidR="007F60D0" w:rsidRPr="004545ED">
        <w:rPr>
          <w:rFonts w:cs="Arial"/>
        </w:rPr>
        <w:t>, AF-</w:t>
      </w:r>
      <w:r w:rsidR="007F60D0">
        <w:rPr>
          <w:rFonts w:cs="Arial"/>
        </w:rPr>
        <w:t xml:space="preserve">14 e </w:t>
      </w:r>
      <w:r w:rsidR="007F60D0" w:rsidRPr="004545ED">
        <w:rPr>
          <w:rFonts w:cs="Arial"/>
        </w:rPr>
        <w:t>AF-</w:t>
      </w:r>
      <w:r w:rsidR="007F60D0">
        <w:rPr>
          <w:rFonts w:cs="Arial"/>
        </w:rPr>
        <w:t>15</w:t>
      </w:r>
      <w:r w:rsidRPr="004545ED">
        <w:rPr>
          <w:rFonts w:cs="Arial"/>
        </w:rPr>
        <w:t xml:space="preserve"> PVC Ø </w:t>
      </w:r>
      <w:r w:rsidR="00D3418C">
        <w:rPr>
          <w:rFonts w:cs="Arial"/>
        </w:rPr>
        <w:t>25</w:t>
      </w:r>
      <w:r w:rsidRPr="004545ED">
        <w:rPr>
          <w:rFonts w:cs="Arial"/>
        </w:rPr>
        <w:t xml:space="preserve"> mm para alimentar por gravidade todos os pisos.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Na mesma tubulação da alimentação terá um suspiro para a saída de ar que possa interferir no funcionamento da alimentação.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Todos os ramais possuirão registros de gaveta com canopla cromada individuais, para permitir seu isolamento do restante da rede.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 xml:space="preserve">Os sub-ramais que alimentarão os banheiros serão em PVC Ø </w:t>
      </w:r>
      <w:r w:rsidR="00D3418C">
        <w:rPr>
          <w:rFonts w:cs="Arial"/>
        </w:rPr>
        <w:t>25</w:t>
      </w:r>
      <w:r w:rsidRPr="004545ED">
        <w:rPr>
          <w:rFonts w:cs="Arial"/>
        </w:rPr>
        <w:t xml:space="preserve"> mm.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As torneiras de bancada e as esperas para as duchas higiênicas utilizarão PVC Ø 25 mm, e serão conectadas às respectivas esperas, com ligações flexíveis cromadas Ø15 mm.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Os vasos serão do tipo caixa acoplada com coluna de PVC Ø 25 mm.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Toda tubulação de água fria de consumo, será executada em PVC rígido soldável.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O diâmetro inicial da coluna e suas reduções progressivas foram calculados levando-se em consideração as perdas de carga, vazão de cada aparelho e a possibilidade de uso simultâneo na hora de maior consumo.</w:t>
      </w: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As tubulações deverão respeitar uma profundidade mínima de 10 cm ou maior de escavação em função das passagens de outras tubulações e vigas baldrames.</w:t>
      </w:r>
    </w:p>
    <w:p w:rsidR="006D5BFB" w:rsidRDefault="006D5BFB" w:rsidP="004545ED">
      <w:pPr>
        <w:spacing w:line="276" w:lineRule="auto"/>
        <w:rPr>
          <w:rFonts w:cs="Arial"/>
        </w:rPr>
      </w:pPr>
    </w:p>
    <w:p w:rsidR="004545ED" w:rsidRPr="00F4676E" w:rsidRDefault="004545ED" w:rsidP="000C2766">
      <w:pPr>
        <w:pStyle w:val="Ttulo2"/>
        <w:numPr>
          <w:ilvl w:val="1"/>
          <w:numId w:val="35"/>
        </w:numPr>
        <w:ind w:left="0" w:firstLine="0"/>
      </w:pPr>
      <w:r w:rsidRPr="00F4676E">
        <w:t>ESGOTO SANITÁRIO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 xml:space="preserve">Os vasos sanitários serão escoados por tubos PVC Ø 100 mm, ligados à caixa de passagem de esgoto, os lavatórios serão ligados às respectivas caixas sifonadas por tubos PVC Ø 40 mm, e as caixas sifonadas dos banheiros serão ligadas aos </w:t>
      </w:r>
      <w:r w:rsidRPr="004545ED">
        <w:rPr>
          <w:rFonts w:cs="Arial"/>
        </w:rPr>
        <w:lastRenderedPageBreak/>
        <w:t>respectivos ramais primários, por tubos PVC Ø 50 mm, o ramal primário será ligado a coluna de ventilação por tubo de PVC Ø 50 mm ou PVC Ø 75 mm.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As tubulações deverão respeitar uma profundidade mínima de 10 cm ou maior de escavação em função das passagens de outras tubulações e vigas baldrames.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As caixas sifonadas dos banheiros serão de PVC Ø 100 mm, com grelha cromada e saída Ø 50 mm.</w:t>
      </w: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 xml:space="preserve">O destino final dos efluentes dos esgotos sanitários serão encaminhados a Tanque Séptica e </w:t>
      </w:r>
      <w:r w:rsidR="006D5BFB">
        <w:rPr>
          <w:rFonts w:cs="Arial"/>
        </w:rPr>
        <w:t>Valas de Infiltração</w:t>
      </w:r>
      <w:r w:rsidRPr="004545ED">
        <w:rPr>
          <w:rFonts w:cs="Arial"/>
        </w:rPr>
        <w:t>, onde receberão tratamento adequado, e infiltrará no solo.</w:t>
      </w:r>
    </w:p>
    <w:p w:rsidR="00203DAB" w:rsidRPr="004545ED" w:rsidRDefault="00203DAB" w:rsidP="004545ED">
      <w:pPr>
        <w:spacing w:line="276" w:lineRule="auto"/>
        <w:rPr>
          <w:rFonts w:cs="Arial"/>
        </w:rPr>
      </w:pPr>
    </w:p>
    <w:p w:rsidR="004545ED" w:rsidRPr="00F4676E" w:rsidRDefault="004545ED" w:rsidP="000C2766">
      <w:pPr>
        <w:pStyle w:val="Ttulo2"/>
        <w:numPr>
          <w:ilvl w:val="1"/>
          <w:numId w:val="35"/>
        </w:numPr>
        <w:ind w:left="0" w:firstLine="0"/>
      </w:pPr>
      <w:r w:rsidRPr="00F4676E">
        <w:t>ÁGUA PLUVIAL</w:t>
      </w:r>
    </w:p>
    <w:p w:rsidR="004545ED" w:rsidRP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 xml:space="preserve">A captação da água pluvial será feita através da calha </w:t>
      </w:r>
      <w:r w:rsidR="00CD45AC">
        <w:rPr>
          <w:rFonts w:cs="Arial"/>
        </w:rPr>
        <w:t>na quadra poliesportiva</w:t>
      </w:r>
      <w:r w:rsidRPr="004545ED">
        <w:rPr>
          <w:rFonts w:cs="Arial"/>
        </w:rPr>
        <w:t>, de onde será escoada por tubos de PVC Ø 100 mm, ligados às caixas de água pluvial (caixas de areia) no pavimento térreo onde serão encaminhados para o passeio público.</w:t>
      </w:r>
    </w:p>
    <w:p w:rsidR="004545ED" w:rsidRDefault="004545ED" w:rsidP="004545ED">
      <w:pPr>
        <w:spacing w:line="276" w:lineRule="auto"/>
        <w:rPr>
          <w:rFonts w:cs="Arial"/>
        </w:rPr>
      </w:pPr>
      <w:r w:rsidRPr="004545ED">
        <w:rPr>
          <w:rFonts w:cs="Arial"/>
        </w:rPr>
        <w:t>As tubulações deverão respeitar uma profundidade mínima de 10 cm ou maior de escavação em função das passagens de outras tubulações e vigas baldrames.</w:t>
      </w:r>
    </w:p>
    <w:p w:rsidR="00641FDD" w:rsidRDefault="00641FDD" w:rsidP="004545ED">
      <w:pPr>
        <w:spacing w:line="276" w:lineRule="auto"/>
        <w:rPr>
          <w:rFonts w:cs="Arial"/>
        </w:rPr>
      </w:pPr>
    </w:p>
    <w:p w:rsidR="00641FDD" w:rsidRPr="00641FDD" w:rsidRDefault="00641FDD" w:rsidP="00CD45AC">
      <w:pPr>
        <w:pStyle w:val="Ttulo1"/>
        <w:ind w:left="0" w:firstLine="0"/>
      </w:pPr>
      <w:r w:rsidRPr="00641FDD">
        <w:t>ESPECIFICAÇÃO DE MATERIAL</w:t>
      </w:r>
    </w:p>
    <w:p w:rsidR="00641FDD" w:rsidRDefault="00641FDD" w:rsidP="000C2766">
      <w:pPr>
        <w:pStyle w:val="Ttulo2"/>
        <w:numPr>
          <w:ilvl w:val="1"/>
          <w:numId w:val="36"/>
        </w:numPr>
        <w:ind w:left="0" w:firstLine="0"/>
      </w:pPr>
      <w:r w:rsidRPr="00F4676E">
        <w:t>INSTALAÇÕES DE ÁGUA FRIA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tubos de água fria serão de PVC marrom soldável. Os locais, diâmetros e comprimentos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Todos os tubos deverão ser fixos com braçadeiras, cintas ou tirantes metálicos em lajes ou vigas com parafusos. As distâncias entre os apoios deverão respeitar as recomendações dos fabricantes.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As conexões de água fria serão de PVC marrom soldável, quando para saída de consumo as conexões serão de PVC azul com rosca de latão com a finalidade de abastecer sanitários. Os locais e diâmetros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registros de pressão ou gaveta serão instalados nos locais previstos no projeto, terão a finalidade de fechar o fluxo de água para a manutenção da instalação.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As peças terminais para a ligação de aparelhos, tês ou joelhos serão sempre de PVC azul com bucha de latão.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lavatórios e vasos sanitários serão ligados aos respectivos ramais de espera com engates flexíveis.</w:t>
      </w:r>
    </w:p>
    <w:p w:rsid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locais e diâmetros deverão seguir como previsto no projeto.</w:t>
      </w:r>
    </w:p>
    <w:p w:rsidR="000C2766" w:rsidRPr="00641FDD" w:rsidRDefault="000C2766" w:rsidP="00641FDD">
      <w:pPr>
        <w:spacing w:line="276" w:lineRule="auto"/>
        <w:rPr>
          <w:rFonts w:cs="Arial"/>
        </w:rPr>
      </w:pPr>
    </w:p>
    <w:p w:rsidR="00641FDD" w:rsidRDefault="00641FDD" w:rsidP="000C2766">
      <w:pPr>
        <w:pStyle w:val="Ttulo2"/>
        <w:numPr>
          <w:ilvl w:val="1"/>
          <w:numId w:val="36"/>
        </w:numPr>
        <w:ind w:left="0" w:firstLine="0"/>
      </w:pPr>
      <w:r w:rsidRPr="00641FDD">
        <w:lastRenderedPageBreak/>
        <w:t>INSTALAÇÕES DE ESGOTO SANITÁRIO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 instalação predial de esgoto sanitário foi baseada segundo o Sistema Dual que consiste na separação dos esgotos primários e secundários através de um desconector, conforme ABNT NBR 8160 – Sistemas prediais de esgoto sanitário – Projeto e execução.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tubos de esgoto sanitário serão de PVC branco soldável, e série “N” Normal os quais tem a finalidade de conduzir o esgoto sanitário até sistema de tratamento de esgoto. Os locais, diâmetros, comprimentos e inclinações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As conexões de esgoto serão de PVC branco soldável, e série “N” Normal os quais tem a finalidade de fazer a ligação entre tubos para conduzir o esgoto sanitário até o sistema de tratamento de esgoto. Os locais, diâmetros e inclinações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Todos os tubos deverão ser fixados com braçadeiras, cintas ou tirantes metálicos em lajes ou vigas com parafusos. As distâncias entre os apoios deverão respeitar as recomendações dos fabricantes.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Todos os trechos horizontais previstos no sistema de coleta e transporte de esgoto sanitário devem possibilitar o escoamento dos efluentes por gravidade, através de uma declividade constante. Recomendam-se as seguintes declividades mínimas: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1,5% para tubulações com diâmetro nominal igual ou inferior a 75mm;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1% para tubulações com diâmetro nominal igual ou superior a 100mm.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coletores enterrados deverão ser assentados em fundo de vala nivelado, compactado e isento de materiais pontiagudos e cortantes que possam causar algum dano à tubulação durante a colocação e compactação. Em situações em que o fundo de vala possuir material rochoso ou irregular, aplicar uma camada de areia e compactar, de forma a garantir o nivelamento e a integridade da tubulação a ser instalada. Após instalação e verificação do caimento os tubos deverão receber camada de areia com recobrimento mínimo de 20cm. Em áreas sujeitas a trafego de veículos aplicar camada de 10cm de concreto para proteção da tubulação. Após recobrimento dos tubos poderá ser a vala recoberta com solo normal.</w:t>
      </w:r>
    </w:p>
    <w:p w:rsid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Todas as colunas de ventilação devem possuir terminais de ventilação instalados em suas extremidades superiores e estes devem estar a 30cm acima do nível do telhado. As extremidades abertas de todas as colunas de ventilação devem ser providas de terminais tipo chaminé, que impeçam a entrada de águas pluviais diretamente aos tubos de ventilação.</w:t>
      </w:r>
    </w:p>
    <w:p w:rsidR="00282C86" w:rsidRDefault="00282C86" w:rsidP="00641FDD">
      <w:pPr>
        <w:spacing w:line="276" w:lineRule="auto"/>
        <w:rPr>
          <w:rFonts w:cs="Arial"/>
        </w:rPr>
      </w:pPr>
    </w:p>
    <w:p w:rsidR="00641FDD" w:rsidRDefault="00641FDD" w:rsidP="000C2766">
      <w:pPr>
        <w:pStyle w:val="Ttulo2"/>
        <w:numPr>
          <w:ilvl w:val="1"/>
          <w:numId w:val="36"/>
        </w:numPr>
        <w:ind w:left="0" w:firstLine="0"/>
      </w:pPr>
      <w:r w:rsidRPr="00641FDD">
        <w:t>INSTALAÇÕES DE ÁGUA PLUVIAL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 xml:space="preserve">Os tubos de águas pluviais serão de PVC branco soldável, os quais tem a finalidade de conduzir a água pluvial das calhas até as caixas de passagem localizadas no </w:t>
      </w:r>
      <w:r w:rsidRPr="00641FDD">
        <w:rPr>
          <w:rFonts w:cs="Arial"/>
        </w:rPr>
        <w:lastRenderedPageBreak/>
        <w:t>térreo. Os locais, diâmetros, comprimentos e inclinação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As conexões de águas pluviais serão de PVC branco soldável e série “N” Normal os quais tem a finalidade de fazer a ligação entre tubos para conduzir a água pluvial até a rua, onde será encaminhada para a rede coletora de águas pluviais. Os locais, diâmetros e inclinações deverão seguir como previsto no projeto.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Os tubos de águas pluviais serão de PVC Ø</w:t>
      </w:r>
      <w:r w:rsidR="00282C86">
        <w:rPr>
          <w:rFonts w:cs="Arial"/>
        </w:rPr>
        <w:t>100</w:t>
      </w:r>
      <w:r w:rsidRPr="00641FDD">
        <w:rPr>
          <w:rFonts w:cs="Arial"/>
        </w:rPr>
        <w:t xml:space="preserve"> mm, os quais tem a finalidade de conduzir a água pluvial das caixas de areia até o passeio público.</w:t>
      </w:r>
    </w:p>
    <w:p w:rsidR="000C2766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Todos os tubos deverão ser fixados com braçadeiras, cintas ou tirantes metálicos em paredes, lajes ou vigas com parafusos. As distâncias entre os apoios deverão respeitar as recomendações dos fabricantes.</w:t>
      </w:r>
    </w:p>
    <w:p w:rsidR="000C2766" w:rsidRDefault="000C2766" w:rsidP="00641FDD">
      <w:pPr>
        <w:spacing w:line="276" w:lineRule="auto"/>
        <w:rPr>
          <w:rFonts w:cs="Arial"/>
        </w:rPr>
      </w:pPr>
    </w:p>
    <w:p w:rsidR="00641FDD" w:rsidRPr="00641FDD" w:rsidRDefault="00641FDD" w:rsidP="000C2766">
      <w:pPr>
        <w:pStyle w:val="Ttulo2"/>
        <w:numPr>
          <w:ilvl w:val="1"/>
          <w:numId w:val="36"/>
        </w:numPr>
        <w:ind w:left="0" w:firstLine="0"/>
      </w:pPr>
      <w:r w:rsidRPr="00641FDD">
        <w:t>INSTALAÇÕES TRATAMENTO ESGOTO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 xml:space="preserve">O presente documento é composto pelos memoriais descritivo e de cálculo, que se referem ao Projeto de Tratamento de Esgoto, o sistema foi elaborado devido à inexistência de rede pública de esgotamento sanitário no local onde está instalada a construção </w:t>
      </w:r>
      <w:r w:rsidR="00282C86">
        <w:rPr>
          <w:rFonts w:cs="Arial"/>
        </w:rPr>
        <w:t>de uma escola de 16 salas e quadra poliesportiva</w:t>
      </w:r>
      <w:r w:rsidRPr="00641FDD">
        <w:rPr>
          <w:rFonts w:cs="Arial"/>
        </w:rPr>
        <w:t xml:space="preserve">, faz-se necessária à implantação de </w:t>
      </w:r>
      <w:r w:rsidR="00282C86">
        <w:rPr>
          <w:rFonts w:cs="Arial"/>
        </w:rPr>
        <w:t xml:space="preserve">quatro sistemas </w:t>
      </w:r>
      <w:r w:rsidRPr="00641FDD">
        <w:rPr>
          <w:rFonts w:cs="Arial"/>
        </w:rPr>
        <w:t xml:space="preserve">de tratamento de esgoto. De modo a atender a legislação vigente neste município, o projeto elaborado contempla: tanque séptico e </w:t>
      </w:r>
      <w:r w:rsidR="00282C86">
        <w:rPr>
          <w:rFonts w:cs="Arial"/>
        </w:rPr>
        <w:t>valas de infiltração</w:t>
      </w:r>
      <w:r w:rsidRPr="00641FDD">
        <w:rPr>
          <w:rFonts w:cs="Arial"/>
        </w:rPr>
        <w:t>, para tratamento e destinação final do efluente.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Fluxograma dos Processos de Tratamento implantado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</w:p>
    <w:p w:rsidR="00641FDD" w:rsidRPr="00641FDD" w:rsidRDefault="00641FDD" w:rsidP="00282C86">
      <w:pPr>
        <w:spacing w:line="276" w:lineRule="auto"/>
        <w:jc w:val="center"/>
        <w:rPr>
          <w:rFonts w:cs="Arial"/>
        </w:rPr>
      </w:pPr>
      <w:r w:rsidRPr="00641FDD">
        <w:rPr>
          <w:rFonts w:cs="Arial"/>
        </w:rPr>
        <w:t>TANQUE SÉPTICO</w:t>
      </w:r>
    </w:p>
    <w:p w:rsidR="00641FDD" w:rsidRDefault="00282C86" w:rsidP="00282C86">
      <w:pPr>
        <w:spacing w:line="276" w:lineRule="auto"/>
        <w:jc w:val="center"/>
        <w:rPr>
          <w:rFonts w:cs="Arial"/>
        </w:rPr>
      </w:pPr>
      <w:r>
        <w:rPr>
          <w:rFonts w:cs="Arial"/>
        </w:rPr>
        <w:t>ǀ</w:t>
      </w:r>
    </w:p>
    <w:p w:rsidR="00282C86" w:rsidRPr="00641FDD" w:rsidRDefault="00282C86" w:rsidP="00282C86">
      <w:pPr>
        <w:spacing w:line="276" w:lineRule="auto"/>
        <w:jc w:val="center"/>
        <w:rPr>
          <w:rFonts w:cs="Arial"/>
        </w:rPr>
      </w:pPr>
      <w:r>
        <w:rPr>
          <w:rFonts w:cs="Arial"/>
        </w:rPr>
        <w:t>ǀ</w:t>
      </w:r>
    </w:p>
    <w:p w:rsidR="00641FDD" w:rsidRPr="00641FDD" w:rsidRDefault="00282C86" w:rsidP="00282C86">
      <w:pPr>
        <w:spacing w:line="276" w:lineRule="auto"/>
        <w:jc w:val="center"/>
        <w:rPr>
          <w:rFonts w:cs="Arial"/>
        </w:rPr>
      </w:pPr>
      <w:r>
        <w:rPr>
          <w:rFonts w:cs="Arial"/>
        </w:rPr>
        <w:t>˅</w:t>
      </w:r>
    </w:p>
    <w:p w:rsidR="00641FDD" w:rsidRPr="00641FDD" w:rsidRDefault="00641FDD" w:rsidP="00282C86">
      <w:pPr>
        <w:spacing w:line="276" w:lineRule="auto"/>
        <w:jc w:val="center"/>
        <w:rPr>
          <w:rFonts w:cs="Arial"/>
        </w:rPr>
      </w:pPr>
      <w:r>
        <w:rPr>
          <w:rFonts w:cs="Arial"/>
        </w:rPr>
        <w:t>VALAS DE INFILTRAÇÃO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</w:p>
    <w:p w:rsidR="00641FDD" w:rsidRPr="00641FDD" w:rsidRDefault="00641FDD" w:rsidP="00D83C8E">
      <w:pPr>
        <w:pStyle w:val="Ttulo2"/>
        <w:numPr>
          <w:ilvl w:val="1"/>
          <w:numId w:val="36"/>
        </w:numPr>
        <w:ind w:left="0" w:firstLine="0"/>
      </w:pPr>
      <w:r w:rsidRPr="00641FDD">
        <w:t>TANQUE SÉPTICO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São câmaras convenientemente construídas para deter os despejos domésticos e/ou indústrias, por um período de tempo especificamente estabelecido e tem a capacidade de dar ao esgoto um grau de tratamento compatível com sua simplicidade de modo a permitir a sedimentação dos sólidos e a retenção do material graxo contido nos esgotos, transformando-os bioquimicamente em substancias e compostos mais simples e estáveis. Esse tipo de tanque séptico consiste em um tanque enterrado, que recebe os esgotos (dejetos e águas servidas), retém a parte sólida e inicia o processo biológico de purificação da parte liquida (efluente).</w:t>
      </w:r>
    </w:p>
    <w:p w:rsidR="00641FDD" w:rsidRPr="00F0470C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lastRenderedPageBreak/>
        <w:t xml:space="preserve">Sua finalidade é reter os despejos, durante esse período ocorre o processo de sedimentação de 70% dos sólidos em suspensão e com isso ocorre a formação do lodo. Os sólidos que não decantam são formados por gorduras, óleos e graxas, que ficam retidos na superfície livre do liquido, estes denominados de escumas. Porém o lodo e a escuma formados são consumidos por bactérias anaeróbias, causando assim a destruição dos organismos patogênicos. Após esse processo passam adquirir um </w:t>
      </w:r>
      <w:r w:rsidRPr="00F0470C">
        <w:rPr>
          <w:rFonts w:cs="Arial"/>
        </w:rPr>
        <w:t>efluente mais adequado a ser lançado no seu destino final.</w:t>
      </w:r>
    </w:p>
    <w:p w:rsidR="00641FDD" w:rsidRPr="00F0470C" w:rsidRDefault="00641FDD" w:rsidP="00641FDD">
      <w:pPr>
        <w:spacing w:line="276" w:lineRule="auto"/>
        <w:rPr>
          <w:rFonts w:cs="Arial"/>
        </w:rPr>
      </w:pPr>
      <w:r w:rsidRPr="00F0470C">
        <w:rPr>
          <w:rFonts w:cs="Arial"/>
        </w:rPr>
        <w:t>Para tanques sépticos o modelo construtivo e os requisitos de estabilidade são:</w:t>
      </w:r>
    </w:p>
    <w:p w:rsidR="00641FDD" w:rsidRPr="00D83C8E" w:rsidRDefault="00641FDD" w:rsidP="00D83C8E">
      <w:pPr>
        <w:pStyle w:val="PargrafodaLista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contextualSpacing w:val="0"/>
        <w:rPr>
          <w:rFonts w:ascii="Arial" w:hAnsi="Arial" w:cs="Arial"/>
          <w:sz w:val="24"/>
        </w:rPr>
      </w:pPr>
      <w:r w:rsidRPr="00D83C8E">
        <w:rPr>
          <w:rFonts w:ascii="Arial" w:hAnsi="Arial" w:cs="Arial"/>
          <w:sz w:val="24"/>
        </w:rPr>
        <w:t>Em geral, atendidos por construções em alvenaria de tijolo inteiro (espessura de 20 cm a 22 cm, fora revestimento) ou por concreto armado, moldado no local, com espessura de 8 cm a 10 cm. É admissível também o uso de outros materiais e componentes pré-fabricados, como anéis de concreto armado, componentes de poliéster armado com fibra de vidro e chapas metálicas revestidas. Nestes casos, a resistência especificada pode ser atingida mediante espessuras inferiores às indicadas para construção convencional.</w:t>
      </w:r>
    </w:p>
    <w:p w:rsidR="00641FDD" w:rsidRPr="00D83C8E" w:rsidRDefault="00641FDD" w:rsidP="00D83C8E">
      <w:pPr>
        <w:pStyle w:val="PargrafodaLista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contextualSpacing w:val="0"/>
        <w:rPr>
          <w:rFonts w:ascii="Arial" w:hAnsi="Arial" w:cs="Arial"/>
          <w:sz w:val="24"/>
        </w:rPr>
      </w:pPr>
      <w:r w:rsidRPr="00D83C8E">
        <w:rPr>
          <w:rFonts w:ascii="Arial" w:hAnsi="Arial" w:cs="Arial"/>
          <w:sz w:val="24"/>
        </w:rPr>
        <w:t>A laje de fundo deve ser executada antes da construção das paredes, exceto nos casos plenamente justificados.</w:t>
      </w:r>
    </w:p>
    <w:p w:rsidR="00641FDD" w:rsidRPr="00641FDD" w:rsidRDefault="00641FDD" w:rsidP="00D83C8E">
      <w:pPr>
        <w:pStyle w:val="PargrafodaLista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contextualSpacing w:val="0"/>
        <w:rPr>
          <w:rFonts w:cs="Arial"/>
        </w:rPr>
      </w:pPr>
      <w:r w:rsidRPr="00D83C8E">
        <w:rPr>
          <w:rFonts w:ascii="Arial" w:hAnsi="Arial" w:cs="Arial"/>
          <w:sz w:val="24"/>
        </w:rPr>
        <w:t>Os tanques devem ser estanques; os construídos em alvenaria devem ser revestidos, internamente, com material de desempenho equivalente à camada de argamassa de cimento e areia no traço 1</w:t>
      </w:r>
      <w:r w:rsidRPr="00641FDD">
        <w:rPr>
          <w:rFonts w:cs="Arial"/>
        </w:rPr>
        <w:t>:3 e espessura de 1,5 cm.</w:t>
      </w:r>
    </w:p>
    <w:p w:rsidR="00641FDD" w:rsidRPr="00F0470C" w:rsidRDefault="00641FDD" w:rsidP="00641FDD">
      <w:pPr>
        <w:spacing w:line="276" w:lineRule="auto"/>
        <w:rPr>
          <w:rFonts w:cs="Arial"/>
        </w:rPr>
      </w:pPr>
      <w:r w:rsidRPr="00F0470C">
        <w:rPr>
          <w:rFonts w:cs="Arial"/>
        </w:rPr>
        <w:t>Procedimentos de limpeza e manutenção:</w:t>
      </w:r>
    </w:p>
    <w:p w:rsidR="00641FDD" w:rsidRPr="00D83C8E" w:rsidRDefault="00641FDD" w:rsidP="00D83C8E">
      <w:pPr>
        <w:pStyle w:val="PargrafodaLista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contextualSpacing w:val="0"/>
        <w:rPr>
          <w:rFonts w:ascii="Arial" w:hAnsi="Arial" w:cs="Arial"/>
          <w:sz w:val="24"/>
        </w:rPr>
      </w:pPr>
      <w:r w:rsidRPr="00D83C8E">
        <w:rPr>
          <w:rFonts w:ascii="Arial" w:hAnsi="Arial" w:cs="Arial"/>
          <w:sz w:val="24"/>
        </w:rPr>
        <w:t>O lodo e a escuma acumulados nos tanques devem ser removidos a intervalos equivalentes ao período de limpeza do projeto, no período de 1(um) ano.</w:t>
      </w:r>
    </w:p>
    <w:p w:rsidR="00641FDD" w:rsidRPr="00D83C8E" w:rsidRDefault="00641FDD" w:rsidP="00D83C8E">
      <w:pPr>
        <w:pStyle w:val="PargrafodaLista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contextualSpacing w:val="0"/>
        <w:rPr>
          <w:rFonts w:ascii="Arial" w:hAnsi="Arial" w:cs="Arial"/>
          <w:sz w:val="24"/>
        </w:rPr>
      </w:pPr>
      <w:r w:rsidRPr="00D83C8E">
        <w:rPr>
          <w:rFonts w:ascii="Arial" w:hAnsi="Arial" w:cs="Arial"/>
          <w:sz w:val="24"/>
        </w:rPr>
        <w:t>O intervalo pode ser encurtado ou alongado quanto aos parâmetros de projeto, sempre que se verificarem alterações nas vazões efetivas de trabalho com relação às estimadas.</w:t>
      </w:r>
    </w:p>
    <w:p w:rsidR="00641FDD" w:rsidRPr="00D83C8E" w:rsidRDefault="00641FDD" w:rsidP="00D83C8E">
      <w:pPr>
        <w:pStyle w:val="PargrafodaLista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contextualSpacing w:val="0"/>
        <w:rPr>
          <w:rFonts w:ascii="Arial" w:hAnsi="Arial" w:cs="Arial"/>
          <w:sz w:val="24"/>
        </w:rPr>
      </w:pPr>
      <w:r w:rsidRPr="00D83C8E">
        <w:rPr>
          <w:rFonts w:ascii="Arial" w:hAnsi="Arial" w:cs="Arial"/>
          <w:sz w:val="24"/>
        </w:rPr>
        <w:t>Quando da remoção do lodo digerido, aproximadamente 10% de seu volume devem ser deixados no interior do tanque.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 remoção periódica de lodo e escuma deve ser feita por profissionais especializados que disponham de equipamentos adequados, para garantir o não-contato direto entre pessoas e lodo. É obrigatório o uso de botas e luvas de borracha. Em caso de remoção manual, é obrigatório o uso de máscara adequada de proteção.</w:t>
      </w:r>
    </w:p>
    <w:p w:rsid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Anteriormente a qualquer operação que venha a ser realizada no interior dos tanques, as tampas devem ser mantidas abertas por tempo suficiente à remoção de gases tóxicos ou explosivos (mínimo:5 min).</w:t>
      </w:r>
    </w:p>
    <w:p w:rsidR="00641FDD" w:rsidRDefault="00641FDD" w:rsidP="00641FDD">
      <w:pPr>
        <w:spacing w:line="276" w:lineRule="auto"/>
        <w:rPr>
          <w:rFonts w:cs="Arial"/>
        </w:rPr>
      </w:pPr>
    </w:p>
    <w:p w:rsidR="00641FDD" w:rsidRPr="00641FDD" w:rsidRDefault="00641FDD" w:rsidP="00D83C8E">
      <w:pPr>
        <w:pStyle w:val="Ttulo2"/>
        <w:numPr>
          <w:ilvl w:val="1"/>
          <w:numId w:val="36"/>
        </w:numPr>
        <w:ind w:left="0" w:firstLine="0"/>
      </w:pPr>
      <w:r w:rsidRPr="00641FDD">
        <w:t>VALAS DE INFILTRAÇÃO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 xml:space="preserve">É o processo de tratamento/disposição final do esgoto que consiste na percolação do mesmo no solo, onde ocorre a depuração devido aos processos físicos (retenção de sólidos) e bioquímicos (oxidação). Como utiliza o solo como meio filtrante, seu </w:t>
      </w:r>
      <w:r w:rsidRPr="00641FDD">
        <w:rPr>
          <w:rFonts w:cs="Arial"/>
        </w:rPr>
        <w:lastRenderedPageBreak/>
        <w:t>desempenho depende grandemente das características do solo, assim como do seu grau de saturação por água.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A vala de infiltração pode ser utilizada para disposição final do efluente líquido do tanque séptico em locais com boa disponibilidade de área para sua instalação e com remota possibilidade presente ou futura de contaminação do aquífero.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Não é recomendado o uso de vala de infiltração onde o solo é saturado de água. Na medida do possível, deve ser adotado o sistema de aplicação intermitente, para melhorar a eficiência de tratamento e durabilidade do sistema de infiltração.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No sistema de disposição final do efluente no pavimento térreo, os detalhes construtivos exercem influência fundamental na sua durabilidade e funcionamento, devendo ser observados os seguintes aspectos: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bookmarkStart w:id="0" w:name="_GoBack"/>
      <w:r w:rsidRPr="00F0470C">
        <w:rPr>
          <w:rFonts w:ascii="Arial" w:hAnsi="Arial" w:cs="Arial"/>
          <w:sz w:val="24"/>
        </w:rPr>
        <w:t>A distância mínima entre as paredes dos poços múltiplos deve ser de 1,50 m;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r w:rsidRPr="00F0470C">
        <w:rPr>
          <w:rFonts w:ascii="Arial" w:hAnsi="Arial" w:cs="Arial"/>
          <w:sz w:val="24"/>
        </w:rPr>
        <w:t>Todas as tubulações de transporte de esgoto do sistema devem ser protegidas contra cargas rodantes, para não causar extravasamento ou obstrução do sistema;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proofErr w:type="gramStart"/>
      <w:r w:rsidRPr="00F0470C">
        <w:rPr>
          <w:rFonts w:ascii="Arial" w:hAnsi="Arial" w:cs="Arial"/>
          <w:sz w:val="24"/>
        </w:rPr>
        <w:t>O fundo, assim como as paredes laterais da vala de infiltração, não devem</w:t>
      </w:r>
      <w:proofErr w:type="gramEnd"/>
      <w:r w:rsidRPr="00F0470C">
        <w:rPr>
          <w:rFonts w:ascii="Arial" w:hAnsi="Arial" w:cs="Arial"/>
          <w:sz w:val="24"/>
        </w:rPr>
        <w:t xml:space="preserve"> sofrer qualquer compactação durante a sua construção;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r w:rsidRPr="00F0470C">
        <w:rPr>
          <w:rFonts w:ascii="Arial" w:hAnsi="Arial" w:cs="Arial"/>
          <w:sz w:val="24"/>
        </w:rPr>
        <w:t>As superfícies de percolação, quando houver compactação voluntária ou involuntária, devem ser escarificadas até uma profundidade de 0,10 m a 0,20 m antes da colocação do material de suporte do tubo de distribuição de esgoto;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r w:rsidRPr="00F0470C">
        <w:rPr>
          <w:rFonts w:ascii="Arial" w:hAnsi="Arial" w:cs="Arial"/>
          <w:sz w:val="24"/>
        </w:rPr>
        <w:t>As tubulações de distribuição na vala devem ser instaladas de modo a não causar represamento do esgoto no interior da vala;</w:t>
      </w:r>
    </w:p>
    <w:p w:rsidR="00641FDD" w:rsidRPr="00F0470C" w:rsidRDefault="00641FDD" w:rsidP="00F0470C">
      <w:pPr>
        <w:pStyle w:val="PargrafodaLista"/>
        <w:numPr>
          <w:ilvl w:val="0"/>
          <w:numId w:val="40"/>
        </w:numPr>
        <w:spacing w:line="240" w:lineRule="auto"/>
        <w:ind w:left="0" w:firstLine="0"/>
        <w:rPr>
          <w:rFonts w:ascii="Arial" w:hAnsi="Arial" w:cs="Arial"/>
          <w:sz w:val="24"/>
        </w:rPr>
      </w:pPr>
      <w:r w:rsidRPr="00F0470C">
        <w:rPr>
          <w:rFonts w:ascii="Arial" w:hAnsi="Arial" w:cs="Arial"/>
          <w:sz w:val="24"/>
        </w:rPr>
        <w:t xml:space="preserve">A camada de brita ou pedra deve ser coberta de material permeável, tal como tela fina, antes do </w:t>
      </w:r>
      <w:proofErr w:type="spellStart"/>
      <w:r w:rsidRPr="00F0470C">
        <w:rPr>
          <w:rFonts w:ascii="Arial" w:hAnsi="Arial" w:cs="Arial"/>
          <w:sz w:val="24"/>
        </w:rPr>
        <w:t>reaterro</w:t>
      </w:r>
      <w:proofErr w:type="spellEnd"/>
      <w:r w:rsidRPr="00F0470C">
        <w:rPr>
          <w:rFonts w:ascii="Arial" w:hAnsi="Arial" w:cs="Arial"/>
          <w:sz w:val="24"/>
        </w:rPr>
        <w:t xml:space="preserve"> com solo, para não haver a mistura deste com a pedra e, ao mesmo tempo, permitir a evaporação da umidade;</w:t>
      </w:r>
    </w:p>
    <w:bookmarkEnd w:id="0"/>
    <w:p w:rsidR="00641FDD" w:rsidRPr="00641FDD" w:rsidRDefault="00641FDD" w:rsidP="00641FDD">
      <w:pPr>
        <w:spacing w:line="276" w:lineRule="auto"/>
        <w:rPr>
          <w:rFonts w:cs="Arial"/>
        </w:rPr>
      </w:pP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3</w:t>
      </w:r>
      <w:r w:rsidRPr="00641FDD">
        <w:rPr>
          <w:rFonts w:cs="Arial"/>
        </w:rPr>
        <w:tab/>
        <w:t xml:space="preserve">MEMORIAL DE CÁLCULO 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3.1.</w:t>
      </w:r>
      <w:r w:rsidRPr="00641FDD">
        <w:rPr>
          <w:rFonts w:cs="Arial"/>
        </w:rPr>
        <w:tab/>
        <w:t xml:space="preserve">CÁLCULO DE CONSUMO DIÁRIO PARA RESERVAÇÃO DE ÁGUA FRIA 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Considerando um fluxo de 12 pessoas por dia com consumo de 200 litros por pessoa/dia, 03 torneiras de jardim com 150 litros, tem-se consumo diário de 5.100 Litros, assim para abastecer por dois dias conforme normativa, a reserva total será de 10.200 Litros. Deste modo a residência apresentará um reservatório superior com capacidade de 12.000 Litros, pois está com folga no reservatório superior.</w:t>
      </w:r>
    </w:p>
    <w:p w:rsidR="00641FDD" w:rsidRPr="00641FDD" w:rsidRDefault="00641FDD" w:rsidP="00641FDD">
      <w:pPr>
        <w:spacing w:line="276" w:lineRule="auto"/>
        <w:rPr>
          <w:rFonts w:cs="Arial"/>
        </w:rPr>
      </w:pPr>
      <w:r w:rsidRPr="00641FDD">
        <w:rPr>
          <w:rFonts w:cs="Arial"/>
        </w:rPr>
        <w:t>3.2.</w:t>
      </w:r>
      <w:r w:rsidRPr="00641FDD">
        <w:rPr>
          <w:rFonts w:cs="Arial"/>
        </w:rPr>
        <w:tab/>
        <w:t xml:space="preserve">DIMENSIONAMENTO DOS TUBOS DE ÁGUA FRIA PARA CADA APARELHO </w:t>
      </w:r>
    </w:p>
    <w:p w:rsidR="00602149" w:rsidRPr="00D64A83" w:rsidRDefault="00602149" w:rsidP="00203DAB">
      <w:pPr>
        <w:pStyle w:val="Ttulo1"/>
      </w:pPr>
      <w:bookmarkStart w:id="1" w:name="_Toc10733685"/>
      <w:r w:rsidRPr="004C44E2">
        <w:t>Pavimento</w:t>
      </w:r>
      <w:r w:rsidRPr="00D64A83">
        <w:t xml:space="preserve"> BLOCO 1</w:t>
      </w:r>
      <w:bookmarkEnd w:id="1"/>
    </w:p>
    <w:p w:rsidR="00602149" w:rsidRPr="00D64A83" w:rsidRDefault="00602149" w:rsidP="000C2766">
      <w:pPr>
        <w:pStyle w:val="Ttulo2"/>
      </w:pPr>
      <w:bookmarkStart w:id="2" w:name="_Toc10733686"/>
      <w:bookmarkEnd w:id="2"/>
    </w:p>
    <w:p w:rsidR="00602149" w:rsidRPr="00D64A83" w:rsidRDefault="00602149" w:rsidP="000C2766">
      <w:pPr>
        <w:pStyle w:val="Ttulo2"/>
      </w:pPr>
      <w:bookmarkStart w:id="3" w:name="indicador19"/>
      <w:bookmarkStart w:id="4" w:name="_Toc10733687"/>
      <w:bookmarkEnd w:id="3"/>
      <w:r w:rsidRPr="00D64A83">
        <w:t>Coluna AF-1 (BLOCO 1)</w:t>
      </w:r>
      <w:bookmarkEnd w:id="4"/>
    </w:p>
    <w:p w:rsidR="00602149" w:rsidRPr="00D64A83" w:rsidRDefault="00602149" w:rsidP="000C2766">
      <w:pPr>
        <w:pStyle w:val="Ttulo2"/>
      </w:pPr>
      <w:bookmarkStart w:id="5" w:name="_Toc10733688"/>
      <w:bookmarkEnd w:id="5"/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lastRenderedPageBreak/>
        <w:t xml:space="preserve">        Pavimento BLOCO 1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36"/>
        <w:gridCol w:w="1093"/>
        <w:gridCol w:w="795"/>
        <w:gridCol w:w="653"/>
        <w:gridCol w:w="660"/>
        <w:gridCol w:w="727"/>
        <w:gridCol w:w="653"/>
        <w:gridCol w:w="660"/>
        <w:gridCol w:w="727"/>
      </w:tblGrid>
      <w:tr w:rsidR="00602149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602149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</w:tr>
    </w:tbl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0.60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0.30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0.23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9.93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602149" w:rsidRPr="00D64A83" w:rsidRDefault="00602149" w:rsidP="000C2766">
      <w:pPr>
        <w:pStyle w:val="Ttulo2"/>
      </w:pPr>
      <w:r w:rsidRPr="00D64A83">
        <w:rPr>
          <w:szCs w:val="24"/>
        </w:rPr>
        <w:br w:type="page"/>
      </w:r>
      <w:bookmarkStart w:id="6" w:name="indicador20"/>
      <w:bookmarkStart w:id="7" w:name="_Toc10733689"/>
      <w:bookmarkEnd w:id="6"/>
      <w:r w:rsidRPr="00D64A83">
        <w:lastRenderedPageBreak/>
        <w:t>Coluna AF-2 (BLOCO 1)</w:t>
      </w:r>
      <w:bookmarkEnd w:id="7"/>
    </w:p>
    <w:p w:rsidR="00602149" w:rsidRPr="00D64A83" w:rsidRDefault="00602149" w:rsidP="000C2766">
      <w:pPr>
        <w:pStyle w:val="Ttulo2"/>
      </w:pPr>
      <w:bookmarkStart w:id="8" w:name="_Toc10733690"/>
      <w:bookmarkEnd w:id="8"/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1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36"/>
        <w:gridCol w:w="1093"/>
        <w:gridCol w:w="795"/>
        <w:gridCol w:w="653"/>
        <w:gridCol w:w="660"/>
        <w:gridCol w:w="727"/>
        <w:gridCol w:w="653"/>
        <w:gridCol w:w="660"/>
        <w:gridCol w:w="727"/>
      </w:tblGrid>
      <w:tr w:rsidR="00602149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602149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</w:tr>
    </w:tbl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0.60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0.30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0.23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9.93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602149" w:rsidRPr="00D64A83" w:rsidRDefault="00602149" w:rsidP="000C2766">
      <w:pPr>
        <w:pStyle w:val="Ttulo2"/>
      </w:pPr>
      <w:r w:rsidRPr="00D64A83">
        <w:rPr>
          <w:szCs w:val="24"/>
        </w:rPr>
        <w:br w:type="page"/>
      </w:r>
      <w:bookmarkStart w:id="9" w:name="indicador21"/>
      <w:bookmarkStart w:id="10" w:name="_Toc10733691"/>
      <w:bookmarkEnd w:id="9"/>
      <w:r w:rsidRPr="00D64A83">
        <w:lastRenderedPageBreak/>
        <w:t>Coluna AF-3 (BLOCO 1)</w:t>
      </w:r>
      <w:bookmarkEnd w:id="10"/>
    </w:p>
    <w:p w:rsidR="00602149" w:rsidRPr="00D64A83" w:rsidRDefault="00602149" w:rsidP="000C2766">
      <w:pPr>
        <w:pStyle w:val="Ttulo2"/>
      </w:pPr>
      <w:bookmarkStart w:id="11" w:name="_Toc10733692"/>
      <w:bookmarkEnd w:id="11"/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1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2720"/>
        <w:gridCol w:w="834"/>
        <w:gridCol w:w="757"/>
        <w:gridCol w:w="602"/>
        <w:gridCol w:w="614"/>
        <w:gridCol w:w="711"/>
        <w:gridCol w:w="602"/>
        <w:gridCol w:w="614"/>
        <w:gridCol w:w="711"/>
      </w:tblGrid>
      <w:tr w:rsidR="00602149" w:rsidRPr="00D64A83" w:rsidTr="004C44E2">
        <w:trPr>
          <w:tblHeader/>
          <w:jc w:val="center"/>
        </w:trPr>
        <w:tc>
          <w:tcPr>
            <w:tcW w:w="9011" w:type="dxa"/>
            <w:gridSpan w:val="4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602149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5537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Mictório c/</w:t>
            </w:r>
            <w:proofErr w:type="spellStart"/>
            <w:proofErr w:type="gramStart"/>
            <w:r w:rsidRPr="00D64A83">
              <w:rPr>
                <w:rFonts w:cs="Arial"/>
                <w:sz w:val="18"/>
                <w:szCs w:val="18"/>
              </w:rPr>
              <w:t>sifão,c</w:t>
            </w:r>
            <w:proofErr w:type="spellEnd"/>
            <w:proofErr w:type="gramEnd"/>
            <w:r w:rsidRPr="00D64A83">
              <w:rPr>
                <w:rFonts w:cs="Arial"/>
                <w:sz w:val="18"/>
                <w:szCs w:val="18"/>
              </w:rPr>
              <w:t xml:space="preserve">/válvula de </w:t>
            </w:r>
            <w:proofErr w:type="spellStart"/>
            <w:r w:rsidRPr="00D64A83">
              <w:rPr>
                <w:rFonts w:cs="Arial"/>
                <w:sz w:val="18"/>
                <w:szCs w:val="18"/>
              </w:rPr>
              <w:t>descarga,com</w:t>
            </w:r>
            <w:proofErr w:type="spellEnd"/>
            <w:r w:rsidRPr="00D64A83">
              <w:rPr>
                <w:rFonts w:cs="Arial"/>
                <w:sz w:val="18"/>
                <w:szCs w:val="18"/>
              </w:rPr>
              <w:t xml:space="preserve"> joelho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1.10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1.25</w:t>
            </w:r>
          </w:p>
        </w:tc>
      </w:tr>
    </w:tbl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4.30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1.25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0.50l/s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0.62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16.25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602149" w:rsidRPr="00D64A83" w:rsidRDefault="00602149" w:rsidP="000C2766">
      <w:pPr>
        <w:pStyle w:val="Ttulo2"/>
      </w:pPr>
      <w:r w:rsidRPr="00D64A83">
        <w:rPr>
          <w:szCs w:val="24"/>
        </w:rPr>
        <w:br w:type="page"/>
      </w:r>
      <w:bookmarkStart w:id="12" w:name="indicador22"/>
      <w:bookmarkStart w:id="13" w:name="_Toc10733693"/>
      <w:bookmarkEnd w:id="12"/>
      <w:r w:rsidRPr="00D64A83">
        <w:lastRenderedPageBreak/>
        <w:t>Coluna AF-4 (BLOCO 1)</w:t>
      </w:r>
      <w:bookmarkEnd w:id="13"/>
    </w:p>
    <w:p w:rsidR="00602149" w:rsidRPr="00D64A83" w:rsidRDefault="00602149" w:rsidP="000C2766">
      <w:pPr>
        <w:pStyle w:val="Ttulo2"/>
      </w:pPr>
      <w:bookmarkStart w:id="14" w:name="_Toc10733694"/>
      <w:bookmarkEnd w:id="14"/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1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36"/>
        <w:gridCol w:w="1093"/>
        <w:gridCol w:w="795"/>
        <w:gridCol w:w="653"/>
        <w:gridCol w:w="660"/>
        <w:gridCol w:w="727"/>
        <w:gridCol w:w="653"/>
        <w:gridCol w:w="660"/>
        <w:gridCol w:w="727"/>
      </w:tblGrid>
      <w:tr w:rsidR="00602149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602149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</w:tr>
      <w:tr w:rsidR="00602149" w:rsidRPr="00D64A83" w:rsidTr="004C44E2">
        <w:trPr>
          <w:jc w:val="center"/>
        </w:trPr>
        <w:tc>
          <w:tcPr>
            <w:tcW w:w="1069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</w:tr>
    </w:tbl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1.80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0.90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0.40 l/s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13.07 mm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602149" w:rsidRPr="00D64A83" w:rsidRDefault="00602149" w:rsidP="000C2766">
      <w:pPr>
        <w:pStyle w:val="Ttulo2"/>
      </w:pPr>
      <w:r w:rsidRPr="00D64A83">
        <w:rPr>
          <w:szCs w:val="24"/>
        </w:rPr>
        <w:br w:type="page"/>
      </w:r>
      <w:bookmarkStart w:id="15" w:name="indicador23"/>
      <w:bookmarkStart w:id="16" w:name="_Toc10733695"/>
      <w:bookmarkEnd w:id="15"/>
      <w:r w:rsidRPr="00D64A83">
        <w:lastRenderedPageBreak/>
        <w:t>Peça MIC - Detalhe H1 (BLOCO 1)</w:t>
      </w:r>
      <w:bookmarkEnd w:id="16"/>
    </w:p>
    <w:p w:rsidR="00602149" w:rsidRPr="00D64A83" w:rsidRDefault="00602149" w:rsidP="000C2766">
      <w:pPr>
        <w:pStyle w:val="Ttulo2"/>
      </w:pPr>
      <w:bookmarkStart w:id="17" w:name="_Toc10733696"/>
      <w:bookmarkEnd w:id="17"/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Conexão analisada: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Mictório c/</w:t>
      </w:r>
      <w:proofErr w:type="spellStart"/>
      <w:proofErr w:type="gramStart"/>
      <w:r w:rsidRPr="00D64A83">
        <w:rPr>
          <w:rFonts w:cs="Arial"/>
          <w:szCs w:val="24"/>
        </w:rPr>
        <w:t>sifão,c</w:t>
      </w:r>
      <w:proofErr w:type="spellEnd"/>
      <w:proofErr w:type="gramEnd"/>
      <w:r w:rsidRPr="00D64A83">
        <w:rPr>
          <w:rFonts w:cs="Arial"/>
          <w:szCs w:val="24"/>
        </w:rPr>
        <w:t xml:space="preserve">/válvula de </w:t>
      </w:r>
      <w:proofErr w:type="spellStart"/>
      <w:r w:rsidRPr="00D64A83">
        <w:rPr>
          <w:rFonts w:cs="Arial"/>
          <w:szCs w:val="24"/>
        </w:rPr>
        <w:t>descarga,com</w:t>
      </w:r>
      <w:proofErr w:type="spellEnd"/>
      <w:r w:rsidRPr="00D64A83">
        <w:rPr>
          <w:rFonts w:cs="Arial"/>
          <w:szCs w:val="24"/>
        </w:rPr>
        <w:t xml:space="preserve"> joelho de 90º - 25 mm - 1/2" (PVC rígido soldável)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1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geométrico: 9.40 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Processo de cálculo: Universal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Tomada d'água: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da conexão extrema: 14.55 m</w:t>
      </w:r>
    </w:p>
    <w:p w:rsidR="00602149" w:rsidRPr="00D64A83" w:rsidRDefault="00602149" w:rsidP="00602149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651"/>
        <w:gridCol w:w="590"/>
        <w:gridCol w:w="660"/>
        <w:gridCol w:w="620"/>
        <w:gridCol w:w="666"/>
        <w:gridCol w:w="620"/>
        <w:gridCol w:w="720"/>
        <w:gridCol w:w="720"/>
        <w:gridCol w:w="660"/>
        <w:gridCol w:w="880"/>
        <w:gridCol w:w="580"/>
        <w:gridCol w:w="820"/>
        <w:gridCol w:w="146"/>
      </w:tblGrid>
      <w:tr w:rsidR="00602149" w:rsidRPr="00D64A83" w:rsidTr="004C44E2">
        <w:trPr>
          <w:tblHeader/>
          <w:jc w:val="center"/>
        </w:trPr>
        <w:tc>
          <w:tcPr>
            <w:tcW w:w="896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lastRenderedPageBreak/>
              <w:t>Trecho</w:t>
            </w:r>
          </w:p>
        </w:tc>
        <w:tc>
          <w:tcPr>
            <w:tcW w:w="824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824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Ø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755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Veloc.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265" w:type="dxa"/>
            <w:gridSpan w:val="3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896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930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Perda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5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Altura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64" w:type="dxa"/>
            <w:vMerge w:val="restart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Desnível</w:t>
            </w:r>
          </w:p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754" w:type="dxa"/>
            <w:gridSpan w:val="2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Pressões 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tblHeader/>
          <w:jc w:val="center"/>
        </w:trPr>
        <w:tc>
          <w:tcPr>
            <w:tcW w:w="896" w:type="dxa"/>
            <w:vMerge/>
          </w:tcPr>
          <w:p w:rsidR="00602149" w:rsidRPr="00D64A83" w:rsidRDefault="00602149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602149" w:rsidRPr="00D64A83" w:rsidRDefault="00602149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602149" w:rsidRPr="00D64A83" w:rsidRDefault="00602149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602149" w:rsidRPr="00D64A83" w:rsidRDefault="00602149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96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3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64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Disp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Jusante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1-2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2-3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3-4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35.13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35.13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4-5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-2.46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5-6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0.1317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-2.46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-3.84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6-7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0.07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-3.84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-3.91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7-8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-3.20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-7.11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-8.05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8-9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-8.05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-8.45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9-10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-7.25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-7.60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10-11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-6.80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-7.04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11-12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0.2153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-7.04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-7.14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12-13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0.1955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-7.14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-7.34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13-14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96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0.1955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755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96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-7.34</w:t>
            </w:r>
          </w:p>
        </w:tc>
        <w:tc>
          <w:tcPr>
            <w:tcW w:w="930" w:type="dxa"/>
            <w:vAlign w:val="center"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-7.57</w:t>
            </w:r>
          </w:p>
        </w:tc>
        <w:tc>
          <w:tcPr>
            <w:tcW w:w="140" w:type="dxa"/>
            <w:vMerge/>
          </w:tcPr>
          <w:p w:rsidR="00602149" w:rsidRPr="00D64A83" w:rsidRDefault="00602149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</w:tbl>
    <w:p w:rsidR="00641FDD" w:rsidRDefault="00641FDD" w:rsidP="00641FDD">
      <w:pPr>
        <w:spacing w:line="276" w:lineRule="auto"/>
        <w:rPr>
          <w:rFonts w:cs="Arial"/>
        </w:rPr>
      </w:pPr>
    </w:p>
    <w:p w:rsidR="004C44E2" w:rsidRPr="00D64A83" w:rsidRDefault="004C44E2" w:rsidP="00203DAB">
      <w:pPr>
        <w:pStyle w:val="Ttulo1"/>
      </w:pPr>
      <w:bookmarkStart w:id="18" w:name="_Toc10733697"/>
      <w:r w:rsidRPr="00D64A83">
        <w:t>Pavimento BLOCO 2</w:t>
      </w:r>
      <w:bookmarkEnd w:id="18"/>
    </w:p>
    <w:p w:rsidR="004C44E2" w:rsidRPr="00D64A83" w:rsidRDefault="004C44E2" w:rsidP="000C2766">
      <w:pPr>
        <w:pStyle w:val="Ttulo2"/>
      </w:pPr>
      <w:bookmarkStart w:id="19" w:name="_Toc10733698"/>
      <w:bookmarkEnd w:id="19"/>
    </w:p>
    <w:p w:rsidR="004C44E2" w:rsidRPr="00D64A83" w:rsidRDefault="004C44E2" w:rsidP="000C2766">
      <w:pPr>
        <w:pStyle w:val="Ttulo2"/>
      </w:pPr>
      <w:bookmarkStart w:id="20" w:name="indicador12"/>
      <w:bookmarkStart w:id="21" w:name="_Toc10733699"/>
      <w:bookmarkEnd w:id="20"/>
      <w:r w:rsidRPr="00D64A83">
        <w:t>Coluna AF-9 (BLOCO 2)</w:t>
      </w:r>
      <w:bookmarkEnd w:id="21"/>
    </w:p>
    <w:p w:rsidR="004C44E2" w:rsidRPr="00D64A83" w:rsidRDefault="004C44E2" w:rsidP="000C2766">
      <w:pPr>
        <w:pStyle w:val="Ttulo2"/>
      </w:pPr>
      <w:bookmarkStart w:id="22" w:name="_Toc10733700"/>
      <w:bookmarkEnd w:id="22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"/>
        <w:gridCol w:w="2090"/>
        <w:gridCol w:w="1113"/>
        <w:gridCol w:w="798"/>
        <w:gridCol w:w="657"/>
        <w:gridCol w:w="664"/>
        <w:gridCol w:w="728"/>
        <w:gridCol w:w="657"/>
        <w:gridCol w:w="664"/>
        <w:gridCol w:w="728"/>
      </w:tblGrid>
      <w:tr w:rsidR="004C44E2" w:rsidRPr="00D64A83" w:rsidTr="004C44E2">
        <w:trPr>
          <w:tblHeader/>
          <w:jc w:val="center"/>
        </w:trPr>
        <w:tc>
          <w:tcPr>
            <w:tcW w:w="6308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283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283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Bebedouro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283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Bebedouro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0.20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0.20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0.10l/s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0.13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7.55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23" w:name="indicador13"/>
      <w:bookmarkStart w:id="24" w:name="_Toc10733701"/>
      <w:bookmarkEnd w:id="23"/>
      <w:r w:rsidRPr="00D64A83">
        <w:lastRenderedPageBreak/>
        <w:t>Coluna AF-8 (BLOCO 2)</w:t>
      </w:r>
      <w:bookmarkEnd w:id="24"/>
    </w:p>
    <w:p w:rsidR="004C44E2" w:rsidRPr="00D64A83" w:rsidRDefault="004C44E2" w:rsidP="000C2766">
      <w:pPr>
        <w:pStyle w:val="Ttulo2"/>
      </w:pPr>
      <w:bookmarkStart w:id="25" w:name="_Toc10733702"/>
      <w:bookmarkEnd w:id="25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45"/>
        <w:gridCol w:w="1089"/>
        <w:gridCol w:w="794"/>
        <w:gridCol w:w="652"/>
        <w:gridCol w:w="659"/>
        <w:gridCol w:w="727"/>
        <w:gridCol w:w="652"/>
        <w:gridCol w:w="659"/>
        <w:gridCol w:w="727"/>
      </w:tblGrid>
      <w:tr w:rsidR="004C44E2" w:rsidRPr="00D64A83" w:rsidTr="004C44E2">
        <w:trPr>
          <w:tblHeader/>
          <w:jc w:val="center"/>
        </w:trPr>
        <w:tc>
          <w:tcPr>
            <w:tcW w:w="6590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11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11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11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11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Tanque de lavar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0.55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1.30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0.55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0.25l/s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0.34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12.05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26" w:name="indicador14"/>
      <w:bookmarkStart w:id="27" w:name="_Toc10733703"/>
      <w:bookmarkEnd w:id="26"/>
      <w:r w:rsidRPr="00D64A83">
        <w:lastRenderedPageBreak/>
        <w:t>Coluna AF-7 (BLOCO 2)</w:t>
      </w:r>
      <w:bookmarkEnd w:id="27"/>
    </w:p>
    <w:p w:rsidR="004C44E2" w:rsidRPr="00D64A83" w:rsidRDefault="004C44E2" w:rsidP="000C2766">
      <w:pPr>
        <w:pStyle w:val="Ttulo2"/>
      </w:pPr>
      <w:bookmarkStart w:id="28" w:name="_Toc10733704"/>
      <w:bookmarkEnd w:id="28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078"/>
        <w:gridCol w:w="1517"/>
        <w:gridCol w:w="871"/>
        <w:gridCol w:w="747"/>
        <w:gridCol w:w="747"/>
        <w:gridCol w:w="765"/>
        <w:gridCol w:w="747"/>
        <w:gridCol w:w="747"/>
        <w:gridCol w:w="765"/>
      </w:tblGrid>
      <w:tr w:rsidR="004C44E2" w:rsidRPr="00D64A83" w:rsidTr="004C44E2">
        <w:trPr>
          <w:tblHeader/>
          <w:jc w:val="center"/>
        </w:trPr>
        <w:tc>
          <w:tcPr>
            <w:tcW w:w="4583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71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71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108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3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7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6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6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108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Chuveiro</w:t>
            </w:r>
          </w:p>
        </w:tc>
        <w:tc>
          <w:tcPr>
            <w:tcW w:w="153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25mm x 1/2"</w:t>
            </w:r>
          </w:p>
        </w:tc>
        <w:tc>
          <w:tcPr>
            <w:tcW w:w="87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6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6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0.10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0.10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0.10l/s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0.10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6.51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29" w:name="indicador15"/>
      <w:bookmarkStart w:id="30" w:name="_Toc10733705"/>
      <w:bookmarkEnd w:id="29"/>
      <w:r w:rsidRPr="00D64A83">
        <w:lastRenderedPageBreak/>
        <w:t>Coluna AF-5 (BLOCO 2)</w:t>
      </w:r>
      <w:bookmarkEnd w:id="30"/>
    </w:p>
    <w:p w:rsidR="004C44E2" w:rsidRPr="00D64A83" w:rsidRDefault="004C44E2" w:rsidP="000C2766">
      <w:pPr>
        <w:pStyle w:val="Ttulo2"/>
      </w:pPr>
      <w:bookmarkStart w:id="31" w:name="_Toc10733706"/>
      <w:bookmarkEnd w:id="31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"/>
        <w:gridCol w:w="2117"/>
        <w:gridCol w:w="1101"/>
        <w:gridCol w:w="796"/>
        <w:gridCol w:w="654"/>
        <w:gridCol w:w="662"/>
        <w:gridCol w:w="728"/>
        <w:gridCol w:w="654"/>
        <w:gridCol w:w="662"/>
        <w:gridCol w:w="728"/>
      </w:tblGrid>
      <w:tr w:rsidR="004C44E2" w:rsidRPr="00D64A83" w:rsidTr="004C44E2">
        <w:trPr>
          <w:tblHeader/>
          <w:jc w:val="center"/>
        </w:trPr>
        <w:tc>
          <w:tcPr>
            <w:tcW w:w="6498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1.15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3.10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1.15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0.25l/s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0.53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14.97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32" w:name="indicador16"/>
      <w:bookmarkStart w:id="33" w:name="_Toc10733707"/>
      <w:bookmarkEnd w:id="32"/>
      <w:r w:rsidRPr="00D64A83">
        <w:lastRenderedPageBreak/>
        <w:t>Coluna AF-6 (BLOCO 2)</w:t>
      </w:r>
      <w:bookmarkEnd w:id="33"/>
    </w:p>
    <w:p w:rsidR="004C44E2" w:rsidRPr="00D64A83" w:rsidRDefault="004C44E2" w:rsidP="000C2766">
      <w:pPr>
        <w:pStyle w:val="Ttulo2"/>
      </w:pPr>
      <w:bookmarkStart w:id="34" w:name="_Toc10733708"/>
      <w:bookmarkEnd w:id="34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50"/>
        <w:gridCol w:w="1086"/>
        <w:gridCol w:w="794"/>
        <w:gridCol w:w="651"/>
        <w:gridCol w:w="659"/>
        <w:gridCol w:w="727"/>
        <w:gridCol w:w="651"/>
        <w:gridCol w:w="659"/>
        <w:gridCol w:w="727"/>
      </w:tblGrid>
      <w:tr w:rsidR="004C44E2" w:rsidRPr="00D64A83" w:rsidTr="004C44E2">
        <w:trPr>
          <w:tblHeader/>
          <w:jc w:val="center"/>
        </w:trPr>
        <w:tc>
          <w:tcPr>
            <w:tcW w:w="6498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Bebedouro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2.90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1.10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0.25l/s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0.51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14.72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35" w:name="indicador17"/>
      <w:bookmarkStart w:id="36" w:name="_Toc10733709"/>
      <w:bookmarkEnd w:id="35"/>
      <w:r w:rsidRPr="00D64A83">
        <w:lastRenderedPageBreak/>
        <w:t>Peça PIA - Detalhe H3 (BLOCO 2)</w:t>
      </w:r>
      <w:bookmarkEnd w:id="36"/>
    </w:p>
    <w:p w:rsidR="004C44E2" w:rsidRPr="00D64A83" w:rsidRDefault="004C44E2" w:rsidP="000C2766">
      <w:pPr>
        <w:pStyle w:val="Ttulo2"/>
      </w:pPr>
      <w:bookmarkStart w:id="37" w:name="_Toc10733710"/>
      <w:bookmarkEnd w:id="37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Conexão analisada: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Pia de cozinha com joelho de 90º - 25 mm - 1/2" (PVC rígido soldável)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2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geométrico: 6.20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Processo de cálculo: Universal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Tomada d'água: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da conexão extrema: 5.40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660"/>
        <w:gridCol w:w="604"/>
        <w:gridCol w:w="666"/>
        <w:gridCol w:w="574"/>
        <w:gridCol w:w="672"/>
        <w:gridCol w:w="567"/>
        <w:gridCol w:w="730"/>
        <w:gridCol w:w="732"/>
        <w:gridCol w:w="666"/>
        <w:gridCol w:w="885"/>
        <w:gridCol w:w="594"/>
        <w:gridCol w:w="827"/>
        <w:gridCol w:w="146"/>
      </w:tblGrid>
      <w:tr w:rsidR="004C44E2" w:rsidRPr="00D64A83" w:rsidTr="004C44E2">
        <w:trPr>
          <w:tblHeader/>
          <w:jc w:val="center"/>
        </w:trPr>
        <w:tc>
          <w:tcPr>
            <w:tcW w:w="896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82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Ø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755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Veloc.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193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896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930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Perda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5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Altura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6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Desnível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754" w:type="dxa"/>
            <w:gridSpan w:val="2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Pressões 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tblHeader/>
          <w:jc w:val="center"/>
        </w:trPr>
        <w:tc>
          <w:tcPr>
            <w:tcW w:w="896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9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3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64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Disp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Jusante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1-2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0.1623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-1.00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2-3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0.1623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-1.00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-1.71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3-4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0.1623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-3.20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-4.91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-5.68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4-5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0.1623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-5.68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-6.41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5-6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0.0531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-6.41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-6.78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6-7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0.2021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-5.58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-5.90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7-8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0.2021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-4.70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-4.94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8-9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0.2021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-4.94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-5.34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9-10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0.1205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-5.34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-5.53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10-11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0.1156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-5.53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-6.13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11-12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0.0810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-6.13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-6.45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12-13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0.0810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-6.45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-6.64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13-14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0.0442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-6.64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-6.70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14-15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0.0442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-6.70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-6.76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</w:tbl>
    <w:p w:rsidR="004C44E2" w:rsidRDefault="004C44E2" w:rsidP="00641FDD">
      <w:pPr>
        <w:spacing w:line="276" w:lineRule="auto"/>
        <w:rPr>
          <w:rFonts w:cs="Arial"/>
        </w:rPr>
      </w:pPr>
    </w:p>
    <w:p w:rsidR="004C44E2" w:rsidRPr="00D64A83" w:rsidRDefault="004C44E2" w:rsidP="00203DAB">
      <w:pPr>
        <w:pStyle w:val="Ttulo1"/>
      </w:pPr>
      <w:bookmarkStart w:id="38" w:name="_Toc10733711"/>
      <w:r w:rsidRPr="00D64A83">
        <w:t>Pavimento BLOCO 3</w:t>
      </w:r>
      <w:bookmarkEnd w:id="38"/>
    </w:p>
    <w:p w:rsidR="004C44E2" w:rsidRPr="00D64A83" w:rsidRDefault="004C44E2" w:rsidP="000C2766">
      <w:pPr>
        <w:pStyle w:val="Ttulo2"/>
      </w:pPr>
      <w:bookmarkStart w:id="39" w:name="_Toc10733712"/>
      <w:bookmarkEnd w:id="39"/>
    </w:p>
    <w:p w:rsidR="004C44E2" w:rsidRPr="00D64A83" w:rsidRDefault="004C44E2" w:rsidP="000C2766">
      <w:pPr>
        <w:pStyle w:val="Ttulo2"/>
      </w:pPr>
      <w:bookmarkStart w:id="40" w:name="indicador8"/>
      <w:bookmarkStart w:id="41" w:name="_Toc10733713"/>
      <w:bookmarkEnd w:id="40"/>
      <w:r w:rsidRPr="00D64A83">
        <w:t>Coluna AF-10 (BLOCO 3)</w:t>
      </w:r>
      <w:bookmarkEnd w:id="41"/>
    </w:p>
    <w:p w:rsidR="004C44E2" w:rsidRPr="00D64A83" w:rsidRDefault="004C44E2" w:rsidP="000C2766">
      <w:pPr>
        <w:pStyle w:val="Ttulo2"/>
      </w:pPr>
      <w:bookmarkStart w:id="42" w:name="_Toc10733714"/>
      <w:bookmarkEnd w:id="42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3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2720"/>
        <w:gridCol w:w="834"/>
        <w:gridCol w:w="757"/>
        <w:gridCol w:w="602"/>
        <w:gridCol w:w="614"/>
        <w:gridCol w:w="711"/>
        <w:gridCol w:w="602"/>
        <w:gridCol w:w="614"/>
        <w:gridCol w:w="711"/>
      </w:tblGrid>
      <w:tr w:rsidR="004C44E2" w:rsidRPr="00D64A83" w:rsidTr="004C44E2">
        <w:trPr>
          <w:tblHeader/>
          <w:jc w:val="center"/>
        </w:trPr>
        <w:tc>
          <w:tcPr>
            <w:tcW w:w="9011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Mictório c/</w:t>
            </w:r>
            <w:proofErr w:type="spellStart"/>
            <w:proofErr w:type="gramStart"/>
            <w:r w:rsidRPr="00D64A83">
              <w:rPr>
                <w:rFonts w:cs="Arial"/>
                <w:sz w:val="18"/>
                <w:szCs w:val="18"/>
              </w:rPr>
              <w:t>sifão,c</w:t>
            </w:r>
            <w:proofErr w:type="spellEnd"/>
            <w:proofErr w:type="gramEnd"/>
            <w:r w:rsidRPr="00D64A83">
              <w:rPr>
                <w:rFonts w:cs="Arial"/>
                <w:sz w:val="18"/>
                <w:szCs w:val="18"/>
              </w:rPr>
              <w:t xml:space="preserve">/válvula de </w:t>
            </w:r>
            <w:proofErr w:type="spellStart"/>
            <w:r w:rsidRPr="00D64A83">
              <w:rPr>
                <w:rFonts w:cs="Arial"/>
                <w:sz w:val="18"/>
                <w:szCs w:val="18"/>
              </w:rPr>
              <w:t>descarga,com</w:t>
            </w:r>
            <w:proofErr w:type="spellEnd"/>
            <w:r w:rsidRPr="00D64A83">
              <w:rPr>
                <w:rFonts w:cs="Arial"/>
                <w:sz w:val="18"/>
                <w:szCs w:val="18"/>
              </w:rPr>
              <w:t xml:space="preserve">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4.60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1.40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0.50l/s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0.64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16.53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43" w:name="indicador9"/>
      <w:bookmarkStart w:id="44" w:name="_Toc10733715"/>
      <w:bookmarkEnd w:id="43"/>
      <w:r w:rsidRPr="00D64A83">
        <w:lastRenderedPageBreak/>
        <w:t>Coluna AF-11 (BLOCO 3)</w:t>
      </w:r>
      <w:bookmarkEnd w:id="44"/>
    </w:p>
    <w:p w:rsidR="004C44E2" w:rsidRPr="00D64A83" w:rsidRDefault="004C44E2" w:rsidP="000C2766">
      <w:pPr>
        <w:pStyle w:val="Ttulo2"/>
      </w:pPr>
      <w:bookmarkStart w:id="45" w:name="_Toc10733716"/>
      <w:bookmarkEnd w:id="45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3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136"/>
        <w:gridCol w:w="1093"/>
        <w:gridCol w:w="795"/>
        <w:gridCol w:w="653"/>
        <w:gridCol w:w="660"/>
        <w:gridCol w:w="727"/>
        <w:gridCol w:w="653"/>
        <w:gridCol w:w="660"/>
        <w:gridCol w:w="727"/>
      </w:tblGrid>
      <w:tr w:rsidR="004C44E2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1.05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2.10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1.05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0.43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13.58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46" w:name="indicador10"/>
      <w:bookmarkStart w:id="47" w:name="_Toc10733717"/>
      <w:bookmarkEnd w:id="46"/>
      <w:r w:rsidRPr="00D64A83">
        <w:lastRenderedPageBreak/>
        <w:t>Peça MIC - Detalhe H4 (BLOCO 3)</w:t>
      </w:r>
      <w:bookmarkEnd w:id="47"/>
    </w:p>
    <w:p w:rsidR="004C44E2" w:rsidRPr="00D64A83" w:rsidRDefault="004C44E2" w:rsidP="000C2766">
      <w:pPr>
        <w:pStyle w:val="Ttulo2"/>
      </w:pPr>
      <w:bookmarkStart w:id="48" w:name="_Toc10733718"/>
      <w:bookmarkEnd w:id="48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Conexão analisada: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Mictório c/</w:t>
      </w:r>
      <w:proofErr w:type="spellStart"/>
      <w:proofErr w:type="gramStart"/>
      <w:r w:rsidRPr="00D64A83">
        <w:rPr>
          <w:rFonts w:cs="Arial"/>
          <w:szCs w:val="24"/>
        </w:rPr>
        <w:t>sifão,c</w:t>
      </w:r>
      <w:proofErr w:type="spellEnd"/>
      <w:proofErr w:type="gramEnd"/>
      <w:r w:rsidRPr="00D64A83">
        <w:rPr>
          <w:rFonts w:cs="Arial"/>
          <w:szCs w:val="24"/>
        </w:rPr>
        <w:t xml:space="preserve">/válvula de </w:t>
      </w:r>
      <w:proofErr w:type="spellStart"/>
      <w:r w:rsidRPr="00D64A83">
        <w:rPr>
          <w:rFonts w:cs="Arial"/>
          <w:szCs w:val="24"/>
        </w:rPr>
        <w:t>descarga,com</w:t>
      </w:r>
      <w:proofErr w:type="spellEnd"/>
      <w:r w:rsidRPr="00D64A83">
        <w:rPr>
          <w:rFonts w:cs="Arial"/>
          <w:szCs w:val="24"/>
        </w:rPr>
        <w:t xml:space="preserve"> joelho de 90º - 25 mm - 1/2" (PVC rígido soldável)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3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geométrico: 3.80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Processo de cálculo: Universal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Tomada d'água: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da conexão extrema: 2.60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660"/>
        <w:gridCol w:w="604"/>
        <w:gridCol w:w="666"/>
        <w:gridCol w:w="574"/>
        <w:gridCol w:w="672"/>
        <w:gridCol w:w="567"/>
        <w:gridCol w:w="731"/>
        <w:gridCol w:w="732"/>
        <w:gridCol w:w="666"/>
        <w:gridCol w:w="885"/>
        <w:gridCol w:w="594"/>
        <w:gridCol w:w="827"/>
        <w:gridCol w:w="146"/>
      </w:tblGrid>
      <w:tr w:rsidR="004C44E2" w:rsidRPr="00D64A83" w:rsidTr="004C44E2">
        <w:trPr>
          <w:tblHeader/>
          <w:jc w:val="center"/>
        </w:trPr>
        <w:tc>
          <w:tcPr>
            <w:tcW w:w="787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710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670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Ø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693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Veloc.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1928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781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792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Perda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93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Altura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09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Desnível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522" w:type="dxa"/>
            <w:gridSpan w:val="2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Pressões 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tblHeader/>
          <w:jc w:val="center"/>
        </w:trPr>
        <w:tc>
          <w:tcPr>
            <w:tcW w:w="787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710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670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693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81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792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693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09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Disp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Jusante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1-2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0.04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-0.04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2-3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0.1440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-3.20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-3.24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-3.92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3-4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0.0797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-3.92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-4.19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4-5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0.3137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-2.99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-3.49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5-6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0.3137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-2.29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-2.66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6-7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0.3137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-2.66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-3.13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7-8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0.3137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-3.13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-3.69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8-9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0.2941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-3.69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-4.13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9-10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0.2745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-4.13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-4.55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10-11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0.2548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-4.55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-5.23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11-12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0.2351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-5.23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-5.58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12-13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0.2351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-5.58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-6.62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13-14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0.2351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-6.62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-7.00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14-15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0.2153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-7.00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-7.49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15-16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0.1955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-7.49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-7.83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16-17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0.1955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-0.40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-8.23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-8.54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78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17-18</w:t>
            </w:r>
          </w:p>
        </w:tc>
        <w:tc>
          <w:tcPr>
            <w:tcW w:w="71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67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61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9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61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8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0.1955</w:t>
            </w:r>
          </w:p>
        </w:tc>
        <w:tc>
          <w:tcPr>
            <w:tcW w:w="792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693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90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6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-8.54</w:t>
            </w:r>
          </w:p>
        </w:tc>
        <w:tc>
          <w:tcPr>
            <w:tcW w:w="85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-8.78</w:t>
            </w:r>
          </w:p>
        </w:tc>
        <w:tc>
          <w:tcPr>
            <w:tcW w:w="14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</w:tbl>
    <w:p w:rsidR="004C44E2" w:rsidRPr="00D64A83" w:rsidRDefault="004C44E2" w:rsidP="00203DAB">
      <w:pPr>
        <w:pStyle w:val="Ttulo1"/>
      </w:pPr>
      <w:bookmarkStart w:id="49" w:name="_Toc10733719"/>
      <w:r w:rsidRPr="00D64A83">
        <w:lastRenderedPageBreak/>
        <w:t>Pavimento BLOCO 4</w:t>
      </w:r>
      <w:bookmarkEnd w:id="49"/>
    </w:p>
    <w:p w:rsidR="004C44E2" w:rsidRPr="00D64A83" w:rsidRDefault="004C44E2" w:rsidP="000C2766">
      <w:pPr>
        <w:pStyle w:val="Ttulo2"/>
      </w:pPr>
      <w:bookmarkStart w:id="50" w:name="_Toc10733720"/>
      <w:bookmarkEnd w:id="50"/>
    </w:p>
    <w:p w:rsidR="004C44E2" w:rsidRPr="00D64A83" w:rsidRDefault="004C44E2" w:rsidP="000C2766">
      <w:pPr>
        <w:pStyle w:val="Ttulo2"/>
      </w:pPr>
      <w:bookmarkStart w:id="51" w:name="indicador2"/>
      <w:bookmarkStart w:id="52" w:name="_Toc10733721"/>
      <w:bookmarkEnd w:id="51"/>
      <w:r w:rsidRPr="00D64A83">
        <w:t>Coluna AF-12 (BLOCO 4)</w:t>
      </w:r>
      <w:bookmarkEnd w:id="52"/>
    </w:p>
    <w:p w:rsidR="004C44E2" w:rsidRPr="00D64A83" w:rsidRDefault="004C44E2" w:rsidP="000C2766">
      <w:pPr>
        <w:pStyle w:val="Ttulo2"/>
      </w:pPr>
      <w:bookmarkStart w:id="53" w:name="_Toc10733722"/>
      <w:bookmarkEnd w:id="53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4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"/>
        <w:gridCol w:w="2101"/>
        <w:gridCol w:w="1149"/>
        <w:gridCol w:w="793"/>
        <w:gridCol w:w="649"/>
        <w:gridCol w:w="657"/>
        <w:gridCol w:w="726"/>
        <w:gridCol w:w="649"/>
        <w:gridCol w:w="657"/>
        <w:gridCol w:w="726"/>
      </w:tblGrid>
      <w:tr w:rsidR="004C44E2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Chuveiro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1.45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2.50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1.45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0.47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14.19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54" w:name="indicador3"/>
      <w:bookmarkStart w:id="55" w:name="_Toc10733723"/>
      <w:bookmarkEnd w:id="54"/>
      <w:r w:rsidRPr="00D64A83">
        <w:lastRenderedPageBreak/>
        <w:t>Coluna AF-13 (BLOCO 4)</w:t>
      </w:r>
      <w:bookmarkEnd w:id="55"/>
    </w:p>
    <w:p w:rsidR="004C44E2" w:rsidRPr="00D64A83" w:rsidRDefault="004C44E2" w:rsidP="000C2766">
      <w:pPr>
        <w:pStyle w:val="Ttulo2"/>
      </w:pPr>
      <w:bookmarkStart w:id="56" w:name="_Toc10733724"/>
      <w:bookmarkEnd w:id="56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4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2648"/>
        <w:gridCol w:w="928"/>
        <w:gridCol w:w="754"/>
        <w:gridCol w:w="599"/>
        <w:gridCol w:w="611"/>
        <w:gridCol w:w="710"/>
        <w:gridCol w:w="599"/>
        <w:gridCol w:w="611"/>
        <w:gridCol w:w="710"/>
      </w:tblGrid>
      <w:tr w:rsidR="004C44E2" w:rsidRPr="00D64A83" w:rsidTr="004C44E2">
        <w:trPr>
          <w:tblHeader/>
          <w:jc w:val="center"/>
        </w:trPr>
        <w:tc>
          <w:tcPr>
            <w:tcW w:w="9011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Chuveiro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5537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Mictório c/</w:t>
            </w:r>
            <w:proofErr w:type="spellStart"/>
            <w:proofErr w:type="gramStart"/>
            <w:r w:rsidRPr="00D64A83">
              <w:rPr>
                <w:rFonts w:cs="Arial"/>
                <w:sz w:val="18"/>
                <w:szCs w:val="18"/>
              </w:rPr>
              <w:t>sifão,c</w:t>
            </w:r>
            <w:proofErr w:type="spellEnd"/>
            <w:proofErr w:type="gramEnd"/>
            <w:r w:rsidRPr="00D64A83">
              <w:rPr>
                <w:rFonts w:cs="Arial"/>
                <w:sz w:val="18"/>
                <w:szCs w:val="18"/>
              </w:rPr>
              <w:t xml:space="preserve">/válvula de </w:t>
            </w:r>
            <w:proofErr w:type="spellStart"/>
            <w:r w:rsidRPr="00D64A83">
              <w:rPr>
                <w:rFonts w:cs="Arial"/>
                <w:sz w:val="18"/>
                <w:szCs w:val="18"/>
              </w:rPr>
              <w:t>descarga,com</w:t>
            </w:r>
            <w:proofErr w:type="spellEnd"/>
            <w:r w:rsidRPr="00D64A83">
              <w:rPr>
                <w:rFonts w:cs="Arial"/>
                <w:sz w:val="18"/>
                <w:szCs w:val="18"/>
              </w:rPr>
              <w:t xml:space="preserve">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2.80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10.60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2.80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0.50l/s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0.98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20.36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ø1"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ø32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57" w:name="indicador4"/>
      <w:bookmarkStart w:id="58" w:name="_Toc10733725"/>
      <w:bookmarkEnd w:id="57"/>
      <w:r w:rsidRPr="00D64A83">
        <w:lastRenderedPageBreak/>
        <w:t>Coluna AF-14 (BLOCO 4)</w:t>
      </w:r>
      <w:bookmarkEnd w:id="58"/>
    </w:p>
    <w:p w:rsidR="004C44E2" w:rsidRPr="00D64A83" w:rsidRDefault="004C44E2" w:rsidP="000C2766">
      <w:pPr>
        <w:pStyle w:val="Ttulo2"/>
      </w:pPr>
      <w:bookmarkStart w:id="59" w:name="_Toc10733726"/>
      <w:bookmarkEnd w:id="59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4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"/>
        <w:gridCol w:w="2091"/>
        <w:gridCol w:w="1113"/>
        <w:gridCol w:w="798"/>
        <w:gridCol w:w="656"/>
        <w:gridCol w:w="664"/>
        <w:gridCol w:w="728"/>
        <w:gridCol w:w="656"/>
        <w:gridCol w:w="664"/>
        <w:gridCol w:w="728"/>
      </w:tblGrid>
      <w:tr w:rsidR="004C44E2" w:rsidRPr="00D64A83" w:rsidTr="004C44E2">
        <w:trPr>
          <w:tblHeader/>
          <w:jc w:val="center"/>
        </w:trPr>
        <w:tc>
          <w:tcPr>
            <w:tcW w:w="6498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Pia de cozinha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0.75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2.10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0.75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0.25l/s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0.43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13.58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60" w:name="indicador5"/>
      <w:bookmarkStart w:id="61" w:name="_Toc10733727"/>
      <w:bookmarkEnd w:id="60"/>
      <w:r w:rsidRPr="00D64A83">
        <w:lastRenderedPageBreak/>
        <w:t>Coluna AF-15 (BLOCO 4)</w:t>
      </w:r>
      <w:bookmarkEnd w:id="61"/>
    </w:p>
    <w:p w:rsidR="004C44E2" w:rsidRPr="00D64A83" w:rsidRDefault="004C44E2" w:rsidP="000C2766">
      <w:pPr>
        <w:pStyle w:val="Ttulo2"/>
      </w:pPr>
      <w:bookmarkStart w:id="62" w:name="_Toc10733728"/>
      <w:bookmarkEnd w:id="62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Tubo analisado: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PVC rígido soldável - 25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4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Rede Água fria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"/>
        <w:gridCol w:w="2101"/>
        <w:gridCol w:w="1149"/>
        <w:gridCol w:w="793"/>
        <w:gridCol w:w="649"/>
        <w:gridCol w:w="657"/>
        <w:gridCol w:w="726"/>
        <w:gridCol w:w="649"/>
        <w:gridCol w:w="657"/>
        <w:gridCol w:w="726"/>
      </w:tblGrid>
      <w:tr w:rsidR="004C44E2" w:rsidRPr="00D64A83" w:rsidTr="004C44E2">
        <w:trPr>
          <w:tblHeader/>
          <w:jc w:val="center"/>
        </w:trPr>
        <w:tc>
          <w:tcPr>
            <w:tcW w:w="6560" w:type="dxa"/>
            <w:gridSpan w:val="4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 (l/s)</w:t>
            </w:r>
          </w:p>
        </w:tc>
      </w:tr>
      <w:tr w:rsidR="004C44E2" w:rsidRPr="00D64A83" w:rsidTr="004C44E2">
        <w:trPr>
          <w:tblHeader/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Acum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Vaso sanitário com caixa acoplada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Te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0.45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Lavatório com joelho de 90º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</w:tr>
      <w:tr w:rsidR="004C44E2" w:rsidRPr="00D64A83" w:rsidTr="004C44E2">
        <w:trPr>
          <w:jc w:val="center"/>
        </w:trPr>
        <w:tc>
          <w:tcPr>
            <w:tcW w:w="1069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Chuveiro</w:t>
            </w:r>
          </w:p>
        </w:tc>
        <w:tc>
          <w:tcPr>
            <w:tcW w:w="154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left="30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</w:t>
            </w:r>
          </w:p>
        </w:tc>
      </w:tr>
    </w:tbl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Dimensionamento: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Peso total associado = 1.30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total associada = 0.70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Maior vazão associada = 0.15l/s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Vazão para dimensionamento (usando método dos pesos):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Q = 0.34 l/s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mínimo: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calculado: 12.05 mm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necessário: ø3/4"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Diâmetro comercial equivalente: ø25 mm</w:t>
      </w:r>
    </w:p>
    <w:p w:rsidR="004C44E2" w:rsidRPr="00D64A83" w:rsidRDefault="004C44E2" w:rsidP="000C2766">
      <w:pPr>
        <w:pStyle w:val="Ttulo2"/>
      </w:pPr>
      <w:r w:rsidRPr="00D64A83">
        <w:rPr>
          <w:szCs w:val="24"/>
        </w:rPr>
        <w:br w:type="page"/>
      </w:r>
      <w:bookmarkStart w:id="63" w:name="indicador6"/>
      <w:bookmarkStart w:id="64" w:name="_Toc10733729"/>
      <w:bookmarkEnd w:id="63"/>
      <w:r w:rsidRPr="00D64A83">
        <w:lastRenderedPageBreak/>
        <w:t>Peça CH - Detalhe H5 (BLOCO 4)</w:t>
      </w:r>
      <w:bookmarkEnd w:id="64"/>
    </w:p>
    <w:p w:rsidR="004C44E2" w:rsidRPr="00D64A83" w:rsidRDefault="004C44E2" w:rsidP="000C2766">
      <w:pPr>
        <w:pStyle w:val="Ttulo2"/>
      </w:pPr>
      <w:bookmarkStart w:id="65" w:name="_Toc10733730"/>
      <w:bookmarkEnd w:id="65"/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Conexão analisada: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Chuveiro - 25mm x 1/2" (PVC rígido soldável)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Pavimento BLOCO 4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geométrico: 2.20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Processo de cálculo: Universal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D64A83">
        <w:rPr>
          <w:rFonts w:cs="Arial"/>
          <w:b/>
          <w:bCs/>
          <w:szCs w:val="24"/>
        </w:rPr>
        <w:t>Tomada d'água: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  <w:r w:rsidRPr="00D64A83">
        <w:rPr>
          <w:rFonts w:cs="Arial"/>
          <w:szCs w:val="24"/>
        </w:rPr>
        <w:t xml:space="preserve">        Nível da conexão extrema: -0.20 m</w:t>
      </w:r>
    </w:p>
    <w:p w:rsidR="004C44E2" w:rsidRPr="00D64A83" w:rsidRDefault="004C44E2" w:rsidP="004C44E2">
      <w:pPr>
        <w:widowControl w:val="0"/>
        <w:autoSpaceDE w:val="0"/>
        <w:autoSpaceDN w:val="0"/>
        <w:adjustRightInd w:val="0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652"/>
        <w:gridCol w:w="592"/>
        <w:gridCol w:w="661"/>
        <w:gridCol w:w="567"/>
        <w:gridCol w:w="667"/>
        <w:gridCol w:w="621"/>
        <w:gridCol w:w="721"/>
        <w:gridCol w:w="721"/>
        <w:gridCol w:w="661"/>
        <w:gridCol w:w="881"/>
        <w:gridCol w:w="621"/>
        <w:gridCol w:w="821"/>
        <w:gridCol w:w="146"/>
      </w:tblGrid>
      <w:tr w:rsidR="004C44E2" w:rsidRPr="00D64A83" w:rsidTr="004C44E2">
        <w:trPr>
          <w:tblHeader/>
          <w:jc w:val="center"/>
        </w:trPr>
        <w:tc>
          <w:tcPr>
            <w:tcW w:w="896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lastRenderedPageBreak/>
              <w:t>Trecho</w:t>
            </w:r>
          </w:p>
        </w:tc>
        <w:tc>
          <w:tcPr>
            <w:tcW w:w="82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Vazão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82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Ø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755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Veloc.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208" w:type="dxa"/>
            <w:gridSpan w:val="3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896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930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Perda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5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Altura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64" w:type="dxa"/>
            <w:vMerge w:val="restart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Desnível</w:t>
            </w:r>
          </w:p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791" w:type="dxa"/>
            <w:gridSpan w:val="2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Pressões (</w:t>
            </w: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m.c.a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tblHeader/>
          <w:jc w:val="center"/>
        </w:trPr>
        <w:tc>
          <w:tcPr>
            <w:tcW w:w="896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824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4C44E2" w:rsidRPr="00D64A83" w:rsidRDefault="004C44E2" w:rsidP="004C44E2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96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3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755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964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proofErr w:type="spellStart"/>
            <w:r w:rsidRPr="00D64A83">
              <w:rPr>
                <w:rFonts w:cs="Arial"/>
                <w:b/>
                <w:bCs/>
                <w:sz w:val="18"/>
                <w:szCs w:val="18"/>
              </w:rPr>
              <w:t>Disp</w:t>
            </w:r>
            <w:proofErr w:type="spellEnd"/>
            <w:r w:rsidRPr="00D64A83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b/>
                <w:bCs/>
                <w:sz w:val="18"/>
                <w:szCs w:val="18"/>
              </w:rPr>
              <w:t>Jusante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1-2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0.3407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-0.20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-2.16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2-3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0.3407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-0.20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-3.20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-5.36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-6.96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3-4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0.3407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-6.96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-8.30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4-5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0.2910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-8.30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-11.29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5-6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0.2490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-11.29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-11.62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6-7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-10.42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-11.95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7-8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-10.75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-11.59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8-9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0.7000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-11.59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-12.80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9-10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0.5207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-12.80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-13.50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10-11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0.3397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-13.50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-13.94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11-12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0.1205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-13.94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-14.15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12-13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0.1059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-14.15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-14.33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13-14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0.0911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-14.33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-14.80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14-15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0.0911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-14.80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-14.96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15-16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0.0860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-14.96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-15.09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16-17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0.0810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-15.09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-15.23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17-18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0.0759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-15.23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-15.36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18-19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0.0090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0.03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-0.60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-15.96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-15.99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19-20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0.0090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0.01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-16.99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-17.00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  <w:tr w:rsidR="004C44E2" w:rsidRPr="00D64A83" w:rsidTr="004C44E2">
        <w:trPr>
          <w:jc w:val="center"/>
        </w:trPr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20-21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698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96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0.0090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0.01</w:t>
            </w:r>
          </w:p>
        </w:tc>
        <w:tc>
          <w:tcPr>
            <w:tcW w:w="755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964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0.00</w:t>
            </w:r>
          </w:p>
        </w:tc>
        <w:tc>
          <w:tcPr>
            <w:tcW w:w="861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-17.00</w:t>
            </w:r>
          </w:p>
        </w:tc>
        <w:tc>
          <w:tcPr>
            <w:tcW w:w="930" w:type="dxa"/>
            <w:vAlign w:val="center"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  <w:r w:rsidRPr="00D64A83">
              <w:rPr>
                <w:rFonts w:cs="Arial"/>
                <w:sz w:val="18"/>
                <w:szCs w:val="18"/>
              </w:rPr>
              <w:t>-17.01</w:t>
            </w:r>
          </w:p>
        </w:tc>
        <w:tc>
          <w:tcPr>
            <w:tcW w:w="140" w:type="dxa"/>
            <w:vMerge/>
          </w:tcPr>
          <w:p w:rsidR="004C44E2" w:rsidRPr="00D64A83" w:rsidRDefault="004C44E2" w:rsidP="004C44E2">
            <w:pPr>
              <w:autoSpaceDE w:val="0"/>
              <w:autoSpaceDN w:val="0"/>
              <w:adjustRightInd w:val="0"/>
              <w:ind w:right="30"/>
              <w:jc w:val="right"/>
              <w:rPr>
                <w:rFonts w:cs="Arial"/>
                <w:szCs w:val="24"/>
              </w:rPr>
            </w:pPr>
          </w:p>
        </w:tc>
      </w:tr>
    </w:tbl>
    <w:p w:rsidR="004C44E2" w:rsidRPr="00641FDD" w:rsidRDefault="004C44E2" w:rsidP="00641FDD">
      <w:pPr>
        <w:spacing w:line="276" w:lineRule="auto"/>
        <w:rPr>
          <w:rFonts w:cs="Arial"/>
        </w:rPr>
      </w:pPr>
    </w:p>
    <w:sectPr w:rsidR="004C44E2" w:rsidRPr="00641FDD" w:rsidSect="00203DAB">
      <w:pgSz w:w="11909" w:h="16834" w:code="9"/>
      <w:pgMar w:top="1701" w:right="1134" w:bottom="1134" w:left="1701" w:header="567" w:footer="64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4CB" w:rsidRDefault="002074CB" w:rsidP="00D32025">
      <w:r>
        <w:separator/>
      </w:r>
    </w:p>
  </w:endnote>
  <w:endnote w:type="continuationSeparator" w:id="0">
    <w:p w:rsidR="002074CB" w:rsidRDefault="002074CB" w:rsidP="00D3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hit Hindi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4CB" w:rsidRDefault="002074CB" w:rsidP="004545E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4CB" w:rsidRDefault="002074CB" w:rsidP="00D32025">
      <w:r>
        <w:separator/>
      </w:r>
    </w:p>
  </w:footnote>
  <w:footnote w:type="continuationSeparator" w:id="0">
    <w:p w:rsidR="002074CB" w:rsidRDefault="002074CB" w:rsidP="00D32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5DEF"/>
    <w:multiLevelType w:val="hybridMultilevel"/>
    <w:tmpl w:val="EACC1EDA"/>
    <w:lvl w:ilvl="0" w:tplc="D050122C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F32933"/>
    <w:multiLevelType w:val="hybridMultilevel"/>
    <w:tmpl w:val="F2BE0656"/>
    <w:lvl w:ilvl="0" w:tplc="87E26270">
      <w:start w:val="1"/>
      <w:numFmt w:val="upperLetter"/>
      <w:pStyle w:val="Ttulo3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D4DFD"/>
    <w:multiLevelType w:val="hybridMultilevel"/>
    <w:tmpl w:val="37FC3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A0524"/>
    <w:multiLevelType w:val="hybridMultilevel"/>
    <w:tmpl w:val="4AE813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54AD"/>
    <w:multiLevelType w:val="hybridMultilevel"/>
    <w:tmpl w:val="DA8A780E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0C6407E6"/>
    <w:multiLevelType w:val="hybridMultilevel"/>
    <w:tmpl w:val="460A61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EFBF2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54207"/>
    <w:multiLevelType w:val="hybridMultilevel"/>
    <w:tmpl w:val="995282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00B18"/>
    <w:multiLevelType w:val="multilevel"/>
    <w:tmpl w:val="D9089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ED085E"/>
    <w:multiLevelType w:val="hybridMultilevel"/>
    <w:tmpl w:val="39143B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419BD"/>
    <w:multiLevelType w:val="hybridMultilevel"/>
    <w:tmpl w:val="4988633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30D66"/>
    <w:multiLevelType w:val="hybridMultilevel"/>
    <w:tmpl w:val="5DBA10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733FA"/>
    <w:multiLevelType w:val="hybridMultilevel"/>
    <w:tmpl w:val="E1B8E6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A82F38">
      <w:start w:val="7"/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C73A7"/>
    <w:multiLevelType w:val="multilevel"/>
    <w:tmpl w:val="67E2D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A90A85"/>
    <w:multiLevelType w:val="hybridMultilevel"/>
    <w:tmpl w:val="85269D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C17B1"/>
    <w:multiLevelType w:val="hybridMultilevel"/>
    <w:tmpl w:val="3214AAAE"/>
    <w:lvl w:ilvl="0" w:tplc="871E0B6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F13F7"/>
    <w:multiLevelType w:val="hybridMultilevel"/>
    <w:tmpl w:val="C75A4D54"/>
    <w:lvl w:ilvl="0" w:tplc="1312F516">
      <w:start w:val="1"/>
      <w:numFmt w:val="decimal"/>
      <w:pStyle w:val="Ttulo1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25337"/>
    <w:multiLevelType w:val="hybridMultilevel"/>
    <w:tmpl w:val="7C6CDA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E1527"/>
    <w:multiLevelType w:val="hybridMultilevel"/>
    <w:tmpl w:val="3DD4405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B38340C"/>
    <w:multiLevelType w:val="hybridMultilevel"/>
    <w:tmpl w:val="DEC6E3D4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203C1"/>
    <w:multiLevelType w:val="hybridMultilevel"/>
    <w:tmpl w:val="6EB457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D6184"/>
    <w:multiLevelType w:val="multilevel"/>
    <w:tmpl w:val="6E6A48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126C15"/>
    <w:multiLevelType w:val="hybridMultilevel"/>
    <w:tmpl w:val="DD0A5C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321C4"/>
    <w:multiLevelType w:val="hybridMultilevel"/>
    <w:tmpl w:val="035C27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67626"/>
    <w:multiLevelType w:val="hybridMultilevel"/>
    <w:tmpl w:val="C240C4B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B322325"/>
    <w:multiLevelType w:val="hybridMultilevel"/>
    <w:tmpl w:val="BA9447C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D0A25"/>
    <w:multiLevelType w:val="hybridMultilevel"/>
    <w:tmpl w:val="45AC60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B01A6"/>
    <w:multiLevelType w:val="hybridMultilevel"/>
    <w:tmpl w:val="DD0A5C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039"/>
    <w:multiLevelType w:val="multilevel"/>
    <w:tmpl w:val="0FCA2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AB4B3B"/>
    <w:multiLevelType w:val="hybridMultilevel"/>
    <w:tmpl w:val="2AAA19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A398A"/>
    <w:multiLevelType w:val="hybridMultilevel"/>
    <w:tmpl w:val="37B0EA6A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0"/>
  </w:num>
  <w:num w:numId="5">
    <w:abstractNumId w:val="19"/>
  </w:num>
  <w:num w:numId="6">
    <w:abstractNumId w:val="11"/>
  </w:num>
  <w:num w:numId="7">
    <w:abstractNumId w:val="8"/>
  </w:num>
  <w:num w:numId="8">
    <w:abstractNumId w:val="6"/>
  </w:num>
  <w:num w:numId="9">
    <w:abstractNumId w:val="5"/>
  </w:num>
  <w:num w:numId="10">
    <w:abstractNumId w:val="28"/>
  </w:num>
  <w:num w:numId="11">
    <w:abstractNumId w:val="3"/>
  </w:num>
  <w:num w:numId="12">
    <w:abstractNumId w:val="23"/>
  </w:num>
  <w:num w:numId="13">
    <w:abstractNumId w:val="4"/>
  </w:num>
  <w:num w:numId="14">
    <w:abstractNumId w:val="16"/>
  </w:num>
  <w:num w:numId="15">
    <w:abstractNumId w:val="24"/>
  </w:num>
  <w:num w:numId="16">
    <w:abstractNumId w:val="22"/>
  </w:num>
  <w:num w:numId="17">
    <w:abstractNumId w:val="2"/>
  </w:num>
  <w:num w:numId="18">
    <w:abstractNumId w:val="14"/>
  </w:num>
  <w:num w:numId="19">
    <w:abstractNumId w:val="29"/>
  </w:num>
  <w:num w:numId="20">
    <w:abstractNumId w:val="14"/>
  </w:num>
  <w:num w:numId="21">
    <w:abstractNumId w:val="17"/>
  </w:num>
  <w:num w:numId="22">
    <w:abstractNumId w:val="25"/>
  </w:num>
  <w:num w:numId="23">
    <w:abstractNumId w:val="15"/>
  </w:num>
  <w:num w:numId="24">
    <w:abstractNumId w:val="20"/>
  </w:num>
  <w:num w:numId="25">
    <w:abstractNumId w:val="20"/>
  </w:num>
  <w:num w:numId="26">
    <w:abstractNumId w:val="20"/>
  </w:num>
  <w:num w:numId="27">
    <w:abstractNumId w:val="15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7"/>
  </w:num>
  <w:num w:numId="37">
    <w:abstractNumId w:val="26"/>
  </w:num>
  <w:num w:numId="38">
    <w:abstractNumId w:val="13"/>
  </w:num>
  <w:num w:numId="39">
    <w:abstractNumId w:val="21"/>
  </w:num>
  <w:num w:numId="40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25"/>
    <w:rsid w:val="0000294B"/>
    <w:rsid w:val="000048A1"/>
    <w:rsid w:val="00004AF4"/>
    <w:rsid w:val="000147E2"/>
    <w:rsid w:val="0001612D"/>
    <w:rsid w:val="0002022C"/>
    <w:rsid w:val="000313F2"/>
    <w:rsid w:val="00031FC5"/>
    <w:rsid w:val="00033164"/>
    <w:rsid w:val="00035BCF"/>
    <w:rsid w:val="00040A55"/>
    <w:rsid w:val="0004669B"/>
    <w:rsid w:val="00047988"/>
    <w:rsid w:val="00053088"/>
    <w:rsid w:val="00053B30"/>
    <w:rsid w:val="00055BB5"/>
    <w:rsid w:val="00060592"/>
    <w:rsid w:val="000606D9"/>
    <w:rsid w:val="0006189F"/>
    <w:rsid w:val="00074341"/>
    <w:rsid w:val="0007798C"/>
    <w:rsid w:val="000800AB"/>
    <w:rsid w:val="00082B1C"/>
    <w:rsid w:val="000853C8"/>
    <w:rsid w:val="000858B5"/>
    <w:rsid w:val="00086340"/>
    <w:rsid w:val="000930C7"/>
    <w:rsid w:val="000942C2"/>
    <w:rsid w:val="00097A02"/>
    <w:rsid w:val="000A713E"/>
    <w:rsid w:val="000B06FD"/>
    <w:rsid w:val="000B2F1A"/>
    <w:rsid w:val="000C1D76"/>
    <w:rsid w:val="000C2766"/>
    <w:rsid w:val="000C6A88"/>
    <w:rsid w:val="000D04ED"/>
    <w:rsid w:val="000D50BC"/>
    <w:rsid w:val="000D7D1B"/>
    <w:rsid w:val="000E0352"/>
    <w:rsid w:val="000E05CC"/>
    <w:rsid w:val="000E3424"/>
    <w:rsid w:val="000E40AF"/>
    <w:rsid w:val="000E6DA6"/>
    <w:rsid w:val="000E7480"/>
    <w:rsid w:val="000F53C6"/>
    <w:rsid w:val="00100AF2"/>
    <w:rsid w:val="001031FC"/>
    <w:rsid w:val="00103716"/>
    <w:rsid w:val="00114BD0"/>
    <w:rsid w:val="00114D14"/>
    <w:rsid w:val="00120EB8"/>
    <w:rsid w:val="00124593"/>
    <w:rsid w:val="00126049"/>
    <w:rsid w:val="00127C4D"/>
    <w:rsid w:val="00135961"/>
    <w:rsid w:val="001401BF"/>
    <w:rsid w:val="0014206E"/>
    <w:rsid w:val="00142EA1"/>
    <w:rsid w:val="00143003"/>
    <w:rsid w:val="00151587"/>
    <w:rsid w:val="00152FC4"/>
    <w:rsid w:val="00154353"/>
    <w:rsid w:val="00154F3B"/>
    <w:rsid w:val="00157E74"/>
    <w:rsid w:val="0017228F"/>
    <w:rsid w:val="0017421C"/>
    <w:rsid w:val="001757AF"/>
    <w:rsid w:val="00180808"/>
    <w:rsid w:val="00180DEC"/>
    <w:rsid w:val="0018257B"/>
    <w:rsid w:val="00186159"/>
    <w:rsid w:val="0019208B"/>
    <w:rsid w:val="00192330"/>
    <w:rsid w:val="00194B5E"/>
    <w:rsid w:val="00196D09"/>
    <w:rsid w:val="001A5A18"/>
    <w:rsid w:val="001A7012"/>
    <w:rsid w:val="001B0823"/>
    <w:rsid w:val="001B2155"/>
    <w:rsid w:val="001D26FE"/>
    <w:rsid w:val="001D6403"/>
    <w:rsid w:val="001D6723"/>
    <w:rsid w:val="001D6A83"/>
    <w:rsid w:val="001E23E9"/>
    <w:rsid w:val="001F0EC2"/>
    <w:rsid w:val="001F687A"/>
    <w:rsid w:val="00202E7F"/>
    <w:rsid w:val="00203D59"/>
    <w:rsid w:val="00203DAB"/>
    <w:rsid w:val="00207482"/>
    <w:rsid w:val="002074CB"/>
    <w:rsid w:val="0022136E"/>
    <w:rsid w:val="0022305B"/>
    <w:rsid w:val="0022489D"/>
    <w:rsid w:val="00231DD0"/>
    <w:rsid w:val="00254D95"/>
    <w:rsid w:val="00256A73"/>
    <w:rsid w:val="00260F9D"/>
    <w:rsid w:val="0026756C"/>
    <w:rsid w:val="00270075"/>
    <w:rsid w:val="00271FED"/>
    <w:rsid w:val="00276179"/>
    <w:rsid w:val="00282C86"/>
    <w:rsid w:val="00283781"/>
    <w:rsid w:val="00287996"/>
    <w:rsid w:val="00290A3B"/>
    <w:rsid w:val="00293A7E"/>
    <w:rsid w:val="00295F4D"/>
    <w:rsid w:val="002A0361"/>
    <w:rsid w:val="002A22FD"/>
    <w:rsid w:val="002A497F"/>
    <w:rsid w:val="002A6525"/>
    <w:rsid w:val="002A79F9"/>
    <w:rsid w:val="002B26C2"/>
    <w:rsid w:val="002B5017"/>
    <w:rsid w:val="002B6A0F"/>
    <w:rsid w:val="002C25EB"/>
    <w:rsid w:val="002D3932"/>
    <w:rsid w:val="002D3A54"/>
    <w:rsid w:val="002E2EDD"/>
    <w:rsid w:val="002E3E70"/>
    <w:rsid w:val="002E6E6B"/>
    <w:rsid w:val="002F1CDD"/>
    <w:rsid w:val="002F3551"/>
    <w:rsid w:val="0030149C"/>
    <w:rsid w:val="00306F6A"/>
    <w:rsid w:val="0031489A"/>
    <w:rsid w:val="00324E24"/>
    <w:rsid w:val="0032555D"/>
    <w:rsid w:val="00332EBD"/>
    <w:rsid w:val="003368FD"/>
    <w:rsid w:val="00341B84"/>
    <w:rsid w:val="003513C8"/>
    <w:rsid w:val="00353A9C"/>
    <w:rsid w:val="00362003"/>
    <w:rsid w:val="003625E9"/>
    <w:rsid w:val="00366D81"/>
    <w:rsid w:val="00371E9A"/>
    <w:rsid w:val="00371F2B"/>
    <w:rsid w:val="003742A6"/>
    <w:rsid w:val="00380309"/>
    <w:rsid w:val="00381B0F"/>
    <w:rsid w:val="00386829"/>
    <w:rsid w:val="00386854"/>
    <w:rsid w:val="00391168"/>
    <w:rsid w:val="0039359B"/>
    <w:rsid w:val="00394739"/>
    <w:rsid w:val="00396683"/>
    <w:rsid w:val="003B3981"/>
    <w:rsid w:val="003B3C38"/>
    <w:rsid w:val="003C07B1"/>
    <w:rsid w:val="003C32F2"/>
    <w:rsid w:val="003C335C"/>
    <w:rsid w:val="003D299C"/>
    <w:rsid w:val="003E3473"/>
    <w:rsid w:val="003F0B82"/>
    <w:rsid w:val="003F70DE"/>
    <w:rsid w:val="004001C9"/>
    <w:rsid w:val="004002A4"/>
    <w:rsid w:val="00401695"/>
    <w:rsid w:val="004045CE"/>
    <w:rsid w:val="00411BEF"/>
    <w:rsid w:val="00412212"/>
    <w:rsid w:val="00414D1C"/>
    <w:rsid w:val="00417573"/>
    <w:rsid w:val="00420742"/>
    <w:rsid w:val="00420A3A"/>
    <w:rsid w:val="00421E84"/>
    <w:rsid w:val="00422A95"/>
    <w:rsid w:val="00444DC4"/>
    <w:rsid w:val="004545ED"/>
    <w:rsid w:val="004572AA"/>
    <w:rsid w:val="0046004F"/>
    <w:rsid w:val="00464FA0"/>
    <w:rsid w:val="004668E3"/>
    <w:rsid w:val="00477676"/>
    <w:rsid w:val="00483883"/>
    <w:rsid w:val="00485AFA"/>
    <w:rsid w:val="00485EB2"/>
    <w:rsid w:val="00490E72"/>
    <w:rsid w:val="004B12D3"/>
    <w:rsid w:val="004B6049"/>
    <w:rsid w:val="004C0E35"/>
    <w:rsid w:val="004C26E1"/>
    <w:rsid w:val="004C31A3"/>
    <w:rsid w:val="004C44E2"/>
    <w:rsid w:val="004C45EE"/>
    <w:rsid w:val="004C659A"/>
    <w:rsid w:val="004C7514"/>
    <w:rsid w:val="004D00B0"/>
    <w:rsid w:val="004D1680"/>
    <w:rsid w:val="004D4B81"/>
    <w:rsid w:val="004D7DA0"/>
    <w:rsid w:val="004E246A"/>
    <w:rsid w:val="004E3610"/>
    <w:rsid w:val="004F7B31"/>
    <w:rsid w:val="00504096"/>
    <w:rsid w:val="005046C9"/>
    <w:rsid w:val="00504821"/>
    <w:rsid w:val="00504AA8"/>
    <w:rsid w:val="00516C4A"/>
    <w:rsid w:val="005206DD"/>
    <w:rsid w:val="00526095"/>
    <w:rsid w:val="0053169F"/>
    <w:rsid w:val="00541732"/>
    <w:rsid w:val="0054259A"/>
    <w:rsid w:val="00542996"/>
    <w:rsid w:val="00542AAA"/>
    <w:rsid w:val="00544332"/>
    <w:rsid w:val="0054512D"/>
    <w:rsid w:val="00550779"/>
    <w:rsid w:val="00550E89"/>
    <w:rsid w:val="00550EF5"/>
    <w:rsid w:val="00551C0F"/>
    <w:rsid w:val="0056005E"/>
    <w:rsid w:val="00560224"/>
    <w:rsid w:val="0056030E"/>
    <w:rsid w:val="00564BF2"/>
    <w:rsid w:val="00580278"/>
    <w:rsid w:val="00582506"/>
    <w:rsid w:val="0058374C"/>
    <w:rsid w:val="00592207"/>
    <w:rsid w:val="0059332F"/>
    <w:rsid w:val="0059648A"/>
    <w:rsid w:val="00596928"/>
    <w:rsid w:val="005973FC"/>
    <w:rsid w:val="005A019B"/>
    <w:rsid w:val="005A028C"/>
    <w:rsid w:val="005A7D7E"/>
    <w:rsid w:val="005B2FA9"/>
    <w:rsid w:val="005C4719"/>
    <w:rsid w:val="005C5FB9"/>
    <w:rsid w:val="005D01C4"/>
    <w:rsid w:val="005D5FA8"/>
    <w:rsid w:val="005E6965"/>
    <w:rsid w:val="005F227C"/>
    <w:rsid w:val="005F2688"/>
    <w:rsid w:val="005F2E8E"/>
    <w:rsid w:val="005F384E"/>
    <w:rsid w:val="005F61F4"/>
    <w:rsid w:val="00602149"/>
    <w:rsid w:val="00602A49"/>
    <w:rsid w:val="00603B2A"/>
    <w:rsid w:val="00614D8B"/>
    <w:rsid w:val="00615BAB"/>
    <w:rsid w:val="00616763"/>
    <w:rsid w:val="00617601"/>
    <w:rsid w:val="006243CB"/>
    <w:rsid w:val="00625018"/>
    <w:rsid w:val="00631BAB"/>
    <w:rsid w:val="00641FDD"/>
    <w:rsid w:val="00650369"/>
    <w:rsid w:val="00651AD3"/>
    <w:rsid w:val="00657859"/>
    <w:rsid w:val="0066115C"/>
    <w:rsid w:val="00666553"/>
    <w:rsid w:val="00676309"/>
    <w:rsid w:val="006764E4"/>
    <w:rsid w:val="006807D0"/>
    <w:rsid w:val="00684105"/>
    <w:rsid w:val="006916DD"/>
    <w:rsid w:val="00695653"/>
    <w:rsid w:val="00697659"/>
    <w:rsid w:val="006A73B6"/>
    <w:rsid w:val="006C2BEC"/>
    <w:rsid w:val="006D1F8B"/>
    <w:rsid w:val="006D35A9"/>
    <w:rsid w:val="006D5BFB"/>
    <w:rsid w:val="006D5CCD"/>
    <w:rsid w:val="006D5FA5"/>
    <w:rsid w:val="006E0061"/>
    <w:rsid w:val="006E6A99"/>
    <w:rsid w:val="006E710B"/>
    <w:rsid w:val="006F5044"/>
    <w:rsid w:val="006F7900"/>
    <w:rsid w:val="0070219D"/>
    <w:rsid w:val="00703B77"/>
    <w:rsid w:val="00704437"/>
    <w:rsid w:val="0071522E"/>
    <w:rsid w:val="00715259"/>
    <w:rsid w:val="007170F4"/>
    <w:rsid w:val="00717DFD"/>
    <w:rsid w:val="007221D9"/>
    <w:rsid w:val="00727772"/>
    <w:rsid w:val="00727955"/>
    <w:rsid w:val="0073064E"/>
    <w:rsid w:val="00731160"/>
    <w:rsid w:val="00732311"/>
    <w:rsid w:val="00733BC9"/>
    <w:rsid w:val="00740FB0"/>
    <w:rsid w:val="0074254E"/>
    <w:rsid w:val="007426E8"/>
    <w:rsid w:val="0074665E"/>
    <w:rsid w:val="00746AF9"/>
    <w:rsid w:val="00771671"/>
    <w:rsid w:val="007769A7"/>
    <w:rsid w:val="007806D5"/>
    <w:rsid w:val="007821FE"/>
    <w:rsid w:val="00782D92"/>
    <w:rsid w:val="007858B8"/>
    <w:rsid w:val="00785BCD"/>
    <w:rsid w:val="00790B8D"/>
    <w:rsid w:val="007A31A8"/>
    <w:rsid w:val="007A4EAE"/>
    <w:rsid w:val="007B2D5B"/>
    <w:rsid w:val="007B68ED"/>
    <w:rsid w:val="007C0772"/>
    <w:rsid w:val="007C0792"/>
    <w:rsid w:val="007C0C75"/>
    <w:rsid w:val="007C249E"/>
    <w:rsid w:val="007C42B2"/>
    <w:rsid w:val="007C7347"/>
    <w:rsid w:val="007D1104"/>
    <w:rsid w:val="007D1889"/>
    <w:rsid w:val="007D20A1"/>
    <w:rsid w:val="007D352F"/>
    <w:rsid w:val="007D5968"/>
    <w:rsid w:val="007D6DD3"/>
    <w:rsid w:val="007D6F38"/>
    <w:rsid w:val="007E251B"/>
    <w:rsid w:val="007E3628"/>
    <w:rsid w:val="007F072A"/>
    <w:rsid w:val="007F0E96"/>
    <w:rsid w:val="007F60D0"/>
    <w:rsid w:val="008025A7"/>
    <w:rsid w:val="00802AF9"/>
    <w:rsid w:val="0080593F"/>
    <w:rsid w:val="00810680"/>
    <w:rsid w:val="008109CD"/>
    <w:rsid w:val="00812A27"/>
    <w:rsid w:val="00814528"/>
    <w:rsid w:val="00815D60"/>
    <w:rsid w:val="0081788D"/>
    <w:rsid w:val="00827D13"/>
    <w:rsid w:val="00831975"/>
    <w:rsid w:val="00843C66"/>
    <w:rsid w:val="00853AA4"/>
    <w:rsid w:val="00854B29"/>
    <w:rsid w:val="00855354"/>
    <w:rsid w:val="00870BAF"/>
    <w:rsid w:val="00870E8A"/>
    <w:rsid w:val="0087158C"/>
    <w:rsid w:val="008722FB"/>
    <w:rsid w:val="00875C0D"/>
    <w:rsid w:val="00882261"/>
    <w:rsid w:val="008827F1"/>
    <w:rsid w:val="00882820"/>
    <w:rsid w:val="0088676A"/>
    <w:rsid w:val="0089063F"/>
    <w:rsid w:val="00891601"/>
    <w:rsid w:val="00891D08"/>
    <w:rsid w:val="00896655"/>
    <w:rsid w:val="008B0603"/>
    <w:rsid w:val="008B0CBA"/>
    <w:rsid w:val="008B2C3D"/>
    <w:rsid w:val="008B38D1"/>
    <w:rsid w:val="008B3ECA"/>
    <w:rsid w:val="008C0BA7"/>
    <w:rsid w:val="008C5C99"/>
    <w:rsid w:val="008C6033"/>
    <w:rsid w:val="008D38C4"/>
    <w:rsid w:val="008E2009"/>
    <w:rsid w:val="008E49B0"/>
    <w:rsid w:val="008F04D9"/>
    <w:rsid w:val="008F1FFB"/>
    <w:rsid w:val="008F3C2E"/>
    <w:rsid w:val="008F6936"/>
    <w:rsid w:val="00904AAC"/>
    <w:rsid w:val="00911A0F"/>
    <w:rsid w:val="00911DEA"/>
    <w:rsid w:val="0091219B"/>
    <w:rsid w:val="00915759"/>
    <w:rsid w:val="009172DD"/>
    <w:rsid w:val="00921E9C"/>
    <w:rsid w:val="00923032"/>
    <w:rsid w:val="00924F41"/>
    <w:rsid w:val="00933587"/>
    <w:rsid w:val="009348CE"/>
    <w:rsid w:val="009378A7"/>
    <w:rsid w:val="009403D1"/>
    <w:rsid w:val="00945460"/>
    <w:rsid w:val="0095076F"/>
    <w:rsid w:val="00951A8C"/>
    <w:rsid w:val="00954DB2"/>
    <w:rsid w:val="00961CBA"/>
    <w:rsid w:val="009640ED"/>
    <w:rsid w:val="00965630"/>
    <w:rsid w:val="00966192"/>
    <w:rsid w:val="00967D04"/>
    <w:rsid w:val="00970E0E"/>
    <w:rsid w:val="00980764"/>
    <w:rsid w:val="0098238A"/>
    <w:rsid w:val="00982872"/>
    <w:rsid w:val="00982EED"/>
    <w:rsid w:val="009834ED"/>
    <w:rsid w:val="00987ED7"/>
    <w:rsid w:val="009912A7"/>
    <w:rsid w:val="00994575"/>
    <w:rsid w:val="009A1680"/>
    <w:rsid w:val="009A5354"/>
    <w:rsid w:val="009A5AED"/>
    <w:rsid w:val="009B1464"/>
    <w:rsid w:val="009B5CB7"/>
    <w:rsid w:val="009C1FC2"/>
    <w:rsid w:val="009C334F"/>
    <w:rsid w:val="009C7FC5"/>
    <w:rsid w:val="009D12B6"/>
    <w:rsid w:val="009D425B"/>
    <w:rsid w:val="009E20F8"/>
    <w:rsid w:val="009E3B2E"/>
    <w:rsid w:val="009E61E1"/>
    <w:rsid w:val="009E68E3"/>
    <w:rsid w:val="009F47A7"/>
    <w:rsid w:val="009F71DC"/>
    <w:rsid w:val="009F7890"/>
    <w:rsid w:val="00A01886"/>
    <w:rsid w:val="00A022FC"/>
    <w:rsid w:val="00A03226"/>
    <w:rsid w:val="00A0518B"/>
    <w:rsid w:val="00A06229"/>
    <w:rsid w:val="00A13099"/>
    <w:rsid w:val="00A15507"/>
    <w:rsid w:val="00A155B7"/>
    <w:rsid w:val="00A167A6"/>
    <w:rsid w:val="00A25885"/>
    <w:rsid w:val="00A27F81"/>
    <w:rsid w:val="00A33C8E"/>
    <w:rsid w:val="00A37124"/>
    <w:rsid w:val="00A404BB"/>
    <w:rsid w:val="00A40892"/>
    <w:rsid w:val="00A4208F"/>
    <w:rsid w:val="00A46D75"/>
    <w:rsid w:val="00A573F1"/>
    <w:rsid w:val="00A60C05"/>
    <w:rsid w:val="00A629DF"/>
    <w:rsid w:val="00A63135"/>
    <w:rsid w:val="00A64413"/>
    <w:rsid w:val="00A662A1"/>
    <w:rsid w:val="00A66CFB"/>
    <w:rsid w:val="00A6713D"/>
    <w:rsid w:val="00A80441"/>
    <w:rsid w:val="00A823C3"/>
    <w:rsid w:val="00A83BFB"/>
    <w:rsid w:val="00A852C9"/>
    <w:rsid w:val="00A85CF3"/>
    <w:rsid w:val="00A90520"/>
    <w:rsid w:val="00AA7838"/>
    <w:rsid w:val="00AB394D"/>
    <w:rsid w:val="00AB4B30"/>
    <w:rsid w:val="00AC2006"/>
    <w:rsid w:val="00AC2CBE"/>
    <w:rsid w:val="00AC4A18"/>
    <w:rsid w:val="00AD1AD0"/>
    <w:rsid w:val="00AE3CA4"/>
    <w:rsid w:val="00AE59E5"/>
    <w:rsid w:val="00AE76C9"/>
    <w:rsid w:val="00AF4A23"/>
    <w:rsid w:val="00AF52A8"/>
    <w:rsid w:val="00B01081"/>
    <w:rsid w:val="00B07F89"/>
    <w:rsid w:val="00B113EC"/>
    <w:rsid w:val="00B11B1F"/>
    <w:rsid w:val="00B20635"/>
    <w:rsid w:val="00B26399"/>
    <w:rsid w:val="00B26BC6"/>
    <w:rsid w:val="00B31127"/>
    <w:rsid w:val="00B337B3"/>
    <w:rsid w:val="00B33E1F"/>
    <w:rsid w:val="00B33EA3"/>
    <w:rsid w:val="00B354BE"/>
    <w:rsid w:val="00B363C1"/>
    <w:rsid w:val="00B434E8"/>
    <w:rsid w:val="00B44690"/>
    <w:rsid w:val="00B45E58"/>
    <w:rsid w:val="00B5052B"/>
    <w:rsid w:val="00B52C46"/>
    <w:rsid w:val="00B53D38"/>
    <w:rsid w:val="00B54FAF"/>
    <w:rsid w:val="00B55E1B"/>
    <w:rsid w:val="00B5706D"/>
    <w:rsid w:val="00B57D2F"/>
    <w:rsid w:val="00B62897"/>
    <w:rsid w:val="00B66BBF"/>
    <w:rsid w:val="00B70C2B"/>
    <w:rsid w:val="00B74B31"/>
    <w:rsid w:val="00B75FEF"/>
    <w:rsid w:val="00B769A2"/>
    <w:rsid w:val="00B8014B"/>
    <w:rsid w:val="00B8146F"/>
    <w:rsid w:val="00B84C33"/>
    <w:rsid w:val="00B87734"/>
    <w:rsid w:val="00B941E6"/>
    <w:rsid w:val="00BA3163"/>
    <w:rsid w:val="00BA3D43"/>
    <w:rsid w:val="00BC615D"/>
    <w:rsid w:val="00BC73D4"/>
    <w:rsid w:val="00BD0F5E"/>
    <w:rsid w:val="00BD3F7A"/>
    <w:rsid w:val="00BE0B78"/>
    <w:rsid w:val="00BE24E0"/>
    <w:rsid w:val="00BF44EC"/>
    <w:rsid w:val="00BF6492"/>
    <w:rsid w:val="00BF70FF"/>
    <w:rsid w:val="00BF7CE7"/>
    <w:rsid w:val="00C03C46"/>
    <w:rsid w:val="00C03C5E"/>
    <w:rsid w:val="00C03D68"/>
    <w:rsid w:val="00C0751A"/>
    <w:rsid w:val="00C10EBC"/>
    <w:rsid w:val="00C13C63"/>
    <w:rsid w:val="00C15EA6"/>
    <w:rsid w:val="00C16C65"/>
    <w:rsid w:val="00C20F2E"/>
    <w:rsid w:val="00C26AA5"/>
    <w:rsid w:val="00C27C10"/>
    <w:rsid w:val="00C3748D"/>
    <w:rsid w:val="00C46FAE"/>
    <w:rsid w:val="00C472DF"/>
    <w:rsid w:val="00C5029F"/>
    <w:rsid w:val="00C5373A"/>
    <w:rsid w:val="00C600DE"/>
    <w:rsid w:val="00C62319"/>
    <w:rsid w:val="00C6410C"/>
    <w:rsid w:val="00C66DED"/>
    <w:rsid w:val="00C714C2"/>
    <w:rsid w:val="00C7676D"/>
    <w:rsid w:val="00C81A0E"/>
    <w:rsid w:val="00C82352"/>
    <w:rsid w:val="00C83C7F"/>
    <w:rsid w:val="00C92041"/>
    <w:rsid w:val="00C97339"/>
    <w:rsid w:val="00CA0A72"/>
    <w:rsid w:val="00CA1214"/>
    <w:rsid w:val="00CA2393"/>
    <w:rsid w:val="00CA5AE1"/>
    <w:rsid w:val="00CB00DE"/>
    <w:rsid w:val="00CB4EE0"/>
    <w:rsid w:val="00CB630C"/>
    <w:rsid w:val="00CB63A1"/>
    <w:rsid w:val="00CB641F"/>
    <w:rsid w:val="00CB6824"/>
    <w:rsid w:val="00CD407C"/>
    <w:rsid w:val="00CD45AC"/>
    <w:rsid w:val="00CD4BA0"/>
    <w:rsid w:val="00CE6457"/>
    <w:rsid w:val="00CF34D3"/>
    <w:rsid w:val="00CF5909"/>
    <w:rsid w:val="00CF75B4"/>
    <w:rsid w:val="00D10D34"/>
    <w:rsid w:val="00D12D98"/>
    <w:rsid w:val="00D13D2C"/>
    <w:rsid w:val="00D13EA4"/>
    <w:rsid w:val="00D15C9B"/>
    <w:rsid w:val="00D206E7"/>
    <w:rsid w:val="00D223B6"/>
    <w:rsid w:val="00D247BA"/>
    <w:rsid w:val="00D32025"/>
    <w:rsid w:val="00D3418C"/>
    <w:rsid w:val="00D4285B"/>
    <w:rsid w:val="00D4330C"/>
    <w:rsid w:val="00D4447F"/>
    <w:rsid w:val="00D44D1E"/>
    <w:rsid w:val="00D45B28"/>
    <w:rsid w:val="00D52932"/>
    <w:rsid w:val="00D675CD"/>
    <w:rsid w:val="00D71A25"/>
    <w:rsid w:val="00D76248"/>
    <w:rsid w:val="00D83C8E"/>
    <w:rsid w:val="00D85D6F"/>
    <w:rsid w:val="00D869CC"/>
    <w:rsid w:val="00D905F9"/>
    <w:rsid w:val="00D91414"/>
    <w:rsid w:val="00D93B80"/>
    <w:rsid w:val="00D96B65"/>
    <w:rsid w:val="00DB08DF"/>
    <w:rsid w:val="00DB4C68"/>
    <w:rsid w:val="00DC75BF"/>
    <w:rsid w:val="00DD08D3"/>
    <w:rsid w:val="00DD2696"/>
    <w:rsid w:val="00DD32AD"/>
    <w:rsid w:val="00DE1556"/>
    <w:rsid w:val="00DE227C"/>
    <w:rsid w:val="00DE32F9"/>
    <w:rsid w:val="00DE3530"/>
    <w:rsid w:val="00DE3702"/>
    <w:rsid w:val="00DF27EB"/>
    <w:rsid w:val="00DF3F68"/>
    <w:rsid w:val="00DF498B"/>
    <w:rsid w:val="00DF4AC2"/>
    <w:rsid w:val="00E03F58"/>
    <w:rsid w:val="00E054C5"/>
    <w:rsid w:val="00E13523"/>
    <w:rsid w:val="00E13C2F"/>
    <w:rsid w:val="00E16510"/>
    <w:rsid w:val="00E16FFF"/>
    <w:rsid w:val="00E170BF"/>
    <w:rsid w:val="00E207C7"/>
    <w:rsid w:val="00E21824"/>
    <w:rsid w:val="00E33B27"/>
    <w:rsid w:val="00E43049"/>
    <w:rsid w:val="00E45AF6"/>
    <w:rsid w:val="00E50517"/>
    <w:rsid w:val="00E50680"/>
    <w:rsid w:val="00E515A7"/>
    <w:rsid w:val="00E51D9D"/>
    <w:rsid w:val="00E56126"/>
    <w:rsid w:val="00E607C1"/>
    <w:rsid w:val="00E60D5C"/>
    <w:rsid w:val="00E6176E"/>
    <w:rsid w:val="00E61973"/>
    <w:rsid w:val="00E62772"/>
    <w:rsid w:val="00E718D5"/>
    <w:rsid w:val="00E72602"/>
    <w:rsid w:val="00E75621"/>
    <w:rsid w:val="00E75873"/>
    <w:rsid w:val="00E77936"/>
    <w:rsid w:val="00E90353"/>
    <w:rsid w:val="00E92731"/>
    <w:rsid w:val="00E97013"/>
    <w:rsid w:val="00EA456C"/>
    <w:rsid w:val="00EA5F5C"/>
    <w:rsid w:val="00EB17EA"/>
    <w:rsid w:val="00EC5E09"/>
    <w:rsid w:val="00ED316E"/>
    <w:rsid w:val="00ED7976"/>
    <w:rsid w:val="00EE32B9"/>
    <w:rsid w:val="00EE4238"/>
    <w:rsid w:val="00EF0E78"/>
    <w:rsid w:val="00EF752B"/>
    <w:rsid w:val="00F0021B"/>
    <w:rsid w:val="00F031B8"/>
    <w:rsid w:val="00F03F28"/>
    <w:rsid w:val="00F0470C"/>
    <w:rsid w:val="00F07B95"/>
    <w:rsid w:val="00F107F6"/>
    <w:rsid w:val="00F2025F"/>
    <w:rsid w:val="00F20B8B"/>
    <w:rsid w:val="00F21629"/>
    <w:rsid w:val="00F21C61"/>
    <w:rsid w:val="00F231FE"/>
    <w:rsid w:val="00F23544"/>
    <w:rsid w:val="00F2359D"/>
    <w:rsid w:val="00F26169"/>
    <w:rsid w:val="00F261B4"/>
    <w:rsid w:val="00F26322"/>
    <w:rsid w:val="00F27F3B"/>
    <w:rsid w:val="00F303D9"/>
    <w:rsid w:val="00F32D8B"/>
    <w:rsid w:val="00F34E67"/>
    <w:rsid w:val="00F35BF2"/>
    <w:rsid w:val="00F362EA"/>
    <w:rsid w:val="00F40562"/>
    <w:rsid w:val="00F417B2"/>
    <w:rsid w:val="00F42652"/>
    <w:rsid w:val="00F44AD4"/>
    <w:rsid w:val="00F4676E"/>
    <w:rsid w:val="00F46A40"/>
    <w:rsid w:val="00F53469"/>
    <w:rsid w:val="00F53A42"/>
    <w:rsid w:val="00F5687C"/>
    <w:rsid w:val="00F56A39"/>
    <w:rsid w:val="00F578FE"/>
    <w:rsid w:val="00F635AB"/>
    <w:rsid w:val="00F64550"/>
    <w:rsid w:val="00F65B1D"/>
    <w:rsid w:val="00F74470"/>
    <w:rsid w:val="00F746D4"/>
    <w:rsid w:val="00F76535"/>
    <w:rsid w:val="00F77B59"/>
    <w:rsid w:val="00F77FC2"/>
    <w:rsid w:val="00F81032"/>
    <w:rsid w:val="00F82BAF"/>
    <w:rsid w:val="00F90D35"/>
    <w:rsid w:val="00FA5C8B"/>
    <w:rsid w:val="00FB0424"/>
    <w:rsid w:val="00FB37D9"/>
    <w:rsid w:val="00FB68CC"/>
    <w:rsid w:val="00FC1FA9"/>
    <w:rsid w:val="00FC57DF"/>
    <w:rsid w:val="00FC6E55"/>
    <w:rsid w:val="00FC7F08"/>
    <w:rsid w:val="00FD0415"/>
    <w:rsid w:val="00FD0D39"/>
    <w:rsid w:val="00FD38BF"/>
    <w:rsid w:val="00FE0328"/>
    <w:rsid w:val="00FE126B"/>
    <w:rsid w:val="00FE1476"/>
    <w:rsid w:val="00FE5B40"/>
    <w:rsid w:val="00FE7AA4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3927E1"/>
  <w15:docId w15:val="{18B42C25-5534-464F-956D-928B8D587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BFB"/>
    <w:pPr>
      <w:spacing w:before="120" w:after="120" w:line="240" w:lineRule="auto"/>
      <w:jc w:val="both"/>
    </w:pPr>
    <w:rPr>
      <w:rFonts w:ascii="Arial" w:eastAsia="Calibri" w:hAnsi="Arial" w:cs="Times New Roman"/>
      <w:kern w:val="2"/>
      <w:sz w:val="24"/>
    </w:rPr>
  </w:style>
  <w:style w:type="paragraph" w:styleId="Ttulo1">
    <w:name w:val="heading 1"/>
    <w:basedOn w:val="PargrafodaLista"/>
    <w:next w:val="Normal"/>
    <w:link w:val="Ttulo1Char"/>
    <w:autoRedefine/>
    <w:qFormat/>
    <w:rsid w:val="006D5BFB"/>
    <w:pPr>
      <w:numPr>
        <w:numId w:val="23"/>
      </w:numPr>
      <w:tabs>
        <w:tab w:val="left" w:pos="426"/>
      </w:tabs>
      <w:spacing w:after="160"/>
      <w:ind w:left="357" w:hanging="357"/>
      <w:outlineLvl w:val="0"/>
    </w:pPr>
    <w:rPr>
      <w:rFonts w:ascii="Arial" w:hAnsi="Arial" w:cs="Arial"/>
      <w:b/>
      <w:sz w:val="24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rsid w:val="006D5BFB"/>
    <w:pPr>
      <w:spacing w:after="160"/>
      <w:outlineLvl w:val="1"/>
    </w:pPr>
    <w:rPr>
      <w:rFonts w:cs="Arial"/>
      <w:b/>
    </w:rPr>
  </w:style>
  <w:style w:type="paragraph" w:styleId="Ttulo3">
    <w:name w:val="heading 3"/>
    <w:basedOn w:val="Normal"/>
    <w:next w:val="Normal"/>
    <w:link w:val="Ttulo3Char"/>
    <w:unhideWhenUsed/>
    <w:qFormat/>
    <w:rsid w:val="00060592"/>
    <w:pPr>
      <w:keepNext/>
      <w:numPr>
        <w:numId w:val="1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545E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25E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5BFB"/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6D5BFB"/>
    <w:rPr>
      <w:rFonts w:ascii="Arial" w:eastAsia="Calibri" w:hAnsi="Arial" w:cs="Arial"/>
      <w:b/>
      <w:kern w:val="2"/>
      <w:sz w:val="24"/>
    </w:rPr>
  </w:style>
  <w:style w:type="character" w:customStyle="1" w:styleId="Ttulo3Char">
    <w:name w:val="Título 3 Char"/>
    <w:basedOn w:val="Fontepargpadro"/>
    <w:link w:val="Ttulo3"/>
    <w:rsid w:val="00060592"/>
    <w:rPr>
      <w:rFonts w:ascii="Arial" w:eastAsia="Times New Roman" w:hAnsi="Arial" w:cs="Times New Roman"/>
      <w:b/>
      <w:bCs/>
      <w:kern w:val="2"/>
      <w:sz w:val="24"/>
      <w:szCs w:val="26"/>
    </w:rPr>
  </w:style>
  <w:style w:type="paragraph" w:styleId="PargrafodaLista">
    <w:name w:val="List Paragraph"/>
    <w:basedOn w:val="Normal"/>
    <w:uiPriority w:val="34"/>
    <w:qFormat/>
    <w:rsid w:val="00D32025"/>
    <w:pPr>
      <w:spacing w:line="276" w:lineRule="auto"/>
      <w:ind w:left="720"/>
      <w:contextualSpacing/>
    </w:pPr>
    <w:rPr>
      <w:rFonts w:ascii="Calibri" w:eastAsia="Times New Roman" w:hAnsi="Calibri"/>
      <w:kern w:val="0"/>
      <w:sz w:val="2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D320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32025"/>
    <w:rPr>
      <w:rFonts w:ascii="Times New Roman" w:eastAsia="Calibri" w:hAnsi="Times New Roman" w:cs="Times New Roman"/>
      <w:kern w:val="2"/>
      <w:sz w:val="24"/>
    </w:rPr>
  </w:style>
  <w:style w:type="paragraph" w:styleId="Rodap">
    <w:name w:val="footer"/>
    <w:basedOn w:val="Normal"/>
    <w:link w:val="RodapChar"/>
    <w:unhideWhenUsed/>
    <w:rsid w:val="00D320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32025"/>
    <w:rPr>
      <w:rFonts w:ascii="Times New Roman" w:eastAsia="Calibri" w:hAnsi="Times New Roman" w:cs="Times New Roman"/>
      <w:kern w:val="2"/>
      <w:sz w:val="24"/>
    </w:rPr>
  </w:style>
  <w:style w:type="table" w:styleId="Tabelacomgrade">
    <w:name w:val="Table Grid"/>
    <w:basedOn w:val="Tabelanormal"/>
    <w:uiPriority w:val="39"/>
    <w:rsid w:val="00580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6Char">
    <w:name w:val="Título 6 Char"/>
    <w:basedOn w:val="Fontepargpadro"/>
    <w:link w:val="Ttulo6"/>
    <w:uiPriority w:val="9"/>
    <w:semiHidden/>
    <w:rsid w:val="002C25EB"/>
    <w:rPr>
      <w:rFonts w:asciiTheme="majorHAnsi" w:eastAsiaTheme="majorEastAsia" w:hAnsiTheme="majorHAnsi" w:cstheme="majorBidi"/>
      <w:color w:val="1F4D78" w:themeColor="accent1" w:themeShade="7F"/>
      <w:kern w:val="2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668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6683"/>
    <w:rPr>
      <w:rFonts w:ascii="Tahoma" w:eastAsia="Calibri" w:hAnsi="Tahoma" w:cs="Tahoma"/>
      <w:kern w:val="2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485EB2"/>
    <w:pPr>
      <w:tabs>
        <w:tab w:val="left" w:pos="284"/>
        <w:tab w:val="left" w:pos="426"/>
      </w:tabs>
      <w:spacing w:line="360" w:lineRule="auto"/>
    </w:pPr>
    <w:rPr>
      <w:rFonts w:eastAsia="Times New Roman"/>
      <w:color w:val="000000"/>
      <w:kern w:val="0"/>
      <w:sz w:val="18"/>
      <w:szCs w:val="20"/>
      <w:lang w:val="x-none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85EB2"/>
    <w:rPr>
      <w:rFonts w:ascii="Arial" w:eastAsia="Times New Roman" w:hAnsi="Arial" w:cs="Times New Roman"/>
      <w:color w:val="000000"/>
      <w:sz w:val="18"/>
      <w:szCs w:val="20"/>
      <w:lang w:val="x-none" w:eastAsia="pt-BR"/>
    </w:rPr>
  </w:style>
  <w:style w:type="character" w:styleId="Forte">
    <w:name w:val="Strong"/>
    <w:uiPriority w:val="22"/>
    <w:qFormat/>
    <w:rsid w:val="00485EB2"/>
    <w:rPr>
      <w:b/>
      <w:bCs/>
    </w:rPr>
  </w:style>
  <w:style w:type="character" w:styleId="Hyperlink">
    <w:name w:val="Hyperlink"/>
    <w:basedOn w:val="Fontepargpadro"/>
    <w:uiPriority w:val="99"/>
    <w:unhideWhenUsed/>
    <w:rsid w:val="00CA2393"/>
    <w:rPr>
      <w:color w:val="0563C1" w:themeColor="hyperlink"/>
      <w:u w:val="single"/>
    </w:rPr>
  </w:style>
  <w:style w:type="paragraph" w:customStyle="1" w:styleId="Sumrio">
    <w:name w:val="Sumário"/>
    <w:basedOn w:val="Normal"/>
    <w:autoRedefine/>
    <w:qFormat/>
    <w:rsid w:val="003513C8"/>
    <w:pPr>
      <w:widowControl w:val="0"/>
      <w:adjustRightInd w:val="0"/>
      <w:textAlignment w:val="baseline"/>
    </w:pPr>
    <w:rPr>
      <w:rFonts w:ascii="Trebuchet MS" w:eastAsia="Arial Unicode MS" w:hAnsi="Trebuchet MS" w:cs="Arial"/>
      <w:kern w:val="0"/>
      <w:szCs w:val="14"/>
      <w:lang w:eastAsia="pt-BR"/>
    </w:rPr>
  </w:style>
  <w:style w:type="paragraph" w:customStyle="1" w:styleId="Ttulodetabela">
    <w:name w:val="Título de tabela"/>
    <w:rsid w:val="00D44D1E"/>
    <w:rPr>
      <w:rFonts w:ascii="Trebuchet MS" w:eastAsiaTheme="majorEastAsia" w:hAnsi="Trebuchet MS" w:cs="Trebuchet MS"/>
      <w:b/>
      <w:sz w:val="18"/>
      <w:lang w:eastAsia="pt-BR"/>
    </w:rPr>
  </w:style>
  <w:style w:type="paragraph" w:customStyle="1" w:styleId="Contedodatabela">
    <w:name w:val="Conteúdo da tabela"/>
    <w:rsid w:val="00D44D1E"/>
    <w:rPr>
      <w:rFonts w:ascii="Trebuchet MS" w:eastAsiaTheme="majorEastAsia" w:hAnsi="Trebuchet MS" w:cs="Trebuchet MS"/>
      <w:sz w:val="18"/>
      <w:lang w:eastAsia="pt-BR"/>
    </w:rPr>
  </w:style>
  <w:style w:type="paragraph" w:customStyle="1" w:styleId="Corpodotexto">
    <w:name w:val="Corpo do texto"/>
    <w:rsid w:val="00526095"/>
    <w:rPr>
      <w:rFonts w:ascii="Trebuchet MS" w:eastAsiaTheme="majorEastAsia" w:hAnsi="Trebuchet MS" w:cs="Trebuchet MS"/>
      <w:sz w:val="24"/>
      <w:lang w:eastAsia="pt-BR"/>
    </w:rPr>
  </w:style>
  <w:style w:type="paragraph" w:styleId="Legenda">
    <w:name w:val="caption"/>
    <w:basedOn w:val="Normal"/>
    <w:uiPriority w:val="35"/>
    <w:qFormat/>
    <w:rsid w:val="005D5FA8"/>
    <w:pPr>
      <w:widowControl w:val="0"/>
      <w:tabs>
        <w:tab w:val="left" w:pos="708"/>
      </w:tabs>
      <w:autoSpaceDE w:val="0"/>
      <w:autoSpaceDN w:val="0"/>
      <w:adjustRightInd w:val="0"/>
    </w:pPr>
    <w:rPr>
      <w:rFonts w:eastAsia="Times New Roman" w:hAnsi="Lohit Hindi"/>
      <w:iCs/>
      <w:color w:val="00000A"/>
      <w:kern w:val="1"/>
      <w:sz w:val="20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203D59"/>
    <w:pPr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E74B5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3513C8"/>
    <w:pPr>
      <w:tabs>
        <w:tab w:val="left" w:pos="440"/>
        <w:tab w:val="right" w:leader="dot" w:pos="9631"/>
      </w:tabs>
      <w:spacing w:after="100"/>
    </w:pPr>
  </w:style>
  <w:style w:type="paragraph" w:customStyle="1" w:styleId="Ttulo21">
    <w:name w:val="Título 21"/>
    <w:rsid w:val="00FC6E55"/>
    <w:rPr>
      <w:rFonts w:ascii="Trebuchet MS" w:eastAsiaTheme="majorEastAsia" w:hAnsi="Trebuchet MS" w:cs="Trebuchet MS"/>
      <w:b/>
      <w:sz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545ED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4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4545ED"/>
    <w:pPr>
      <w:spacing w:after="100"/>
      <w:ind w:left="720"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4545ED"/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545ED"/>
    <w:rPr>
      <w:rFonts w:ascii="Times New Roman" w:eastAsia="Calibri" w:hAnsi="Times New Roman" w:cs="Times New Roman"/>
      <w:kern w:val="2"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4C44E2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E9D62-68D5-4969-A862-D582F660C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4797</TotalTime>
  <Pages>34</Pages>
  <Words>6332</Words>
  <Characters>34194</Characters>
  <Application>Microsoft Office Word</Application>
  <DocSecurity>0</DocSecurity>
  <Lines>284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Marques</dc:creator>
  <cp:keywords/>
  <dc:description/>
  <cp:lastModifiedBy>ANDRE</cp:lastModifiedBy>
  <cp:revision>180</cp:revision>
  <cp:lastPrinted>2019-06-03T16:20:00Z</cp:lastPrinted>
  <dcterms:created xsi:type="dcterms:W3CDTF">2018-07-24T18:30:00Z</dcterms:created>
  <dcterms:modified xsi:type="dcterms:W3CDTF">2019-06-07T02:48:00Z</dcterms:modified>
</cp:coreProperties>
</file>